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png" ContentType="image/png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webSettings.xml" ContentType="application/vnd.openxmlformats-officedocument.wordprocessingml.webSettings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ns:wpg="http://schemas.microsoft.com/office/word/2010/wordprocessingGroup" xmlns:wps="http://schemas.microsoft.com/office/word/2010/wordprocessingShape">
  <w:body>
    <w:tbl>
      <w:tblPr>
        <w:tblStyle w:val="TableStyle0"/>
        <w:tblW w:w="9795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945"/>
        <w:gridCol w:w="945"/>
        <w:gridCol w:w="945"/>
        <w:gridCol w:w="1155"/>
        <w:gridCol w:w="1050"/>
        <w:gridCol w:w="1185"/>
        <w:gridCol w:w="1275"/>
        <w:gridCol w:w="615"/>
        <w:gridCol w:w="1680"/>
      </w:tblGrid>
      <w:tr>
        <w:trPr>
          <w:cantSplit/>
          <w:trHeight w:val="0" w:hRule="auto"/>
        </w:trPr>
        <w:tc>
          <w:tcPr>
            <w:tcW w:w="9795" w:type="dxa"/>
            <w:gridSpan w:val="9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  <w:color w:val="000000"/>
              </w:rPr>
              <w:t>МИНИСТЕРСТВО ОБРАЗОВАНИЯ САМАРСКОЙ ОБЛАСТИ</w:t>
            </w:r>
          </w:p>
        </w:tc>
      </w:tr>
      <w:tr>
        <w:trPr>
          <w:cantSplit/>
          <w:trHeight w:val="0" w:hRule="auto"/>
        </w:trPr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15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50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18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27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61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680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</w:tr>
      <w:tr>
        <w:trPr>
          <w:cantSplit/>
          <w:trHeight w:val="0" w:hRule="auto"/>
        </w:trPr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15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50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18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27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61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680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</w:tr>
      <w:tr>
        <w:trPr>
          <w:cantSplit/>
          <w:trHeight w:val="0" w:hRule="auto"/>
        </w:trPr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15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50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18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27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61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680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</w:tr>
      <w:tr>
        <w:trPr>
          <w:cantSplit/>
          <w:trHeight w:val="0" w:hRule="auto"/>
        </w:trPr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15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50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18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27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61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680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</w:tr>
      <w:tr>
        <w:trPr>
          <w:cantSplit/>
          <w:trHeight w:val="0" w:hRule="auto"/>
        </w:trPr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15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50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18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27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61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680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</w:tr>
      <w:tr>
        <w:trPr>
          <w:cantSplit/>
          <w:trHeight w:val="0" w:hRule="auto"/>
        </w:trPr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15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50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18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27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61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680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</w:tr>
      <w:tr>
        <w:trPr>
          <w:cantSplit/>
          <w:trHeight w:val="0" w:hRule="auto"/>
        </w:trPr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0"/>
              <w:jc w:val="left"/>
            </w:pPr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0"/>
              <w:jc w:val="left"/>
            </w:pPr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15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0"/>
              <w:jc w:val="left"/>
            </w:pPr>
          </w:p>
        </w:tc>
        <w:tc>
          <w:tcPr>
            <w:tcW w:w="1050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0"/>
              <w:jc w:val="left"/>
            </w:pPr>
          </w:p>
        </w:tc>
        <w:tc>
          <w:tcPr>
            <w:tcW w:w="118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0"/>
              <w:jc w:val="left"/>
            </w:pPr>
          </w:p>
        </w:tc>
        <w:tc>
          <w:tcPr>
            <w:tcW w:w="127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0"/>
              <w:jc w:val="left"/>
            </w:pPr>
          </w:p>
        </w:tc>
        <w:tc>
          <w:tcPr>
            <w:tcW w:w="61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0"/>
              <w:jc w:val="left"/>
            </w:pPr>
          </w:p>
        </w:tc>
        <w:tc>
          <w:tcPr>
            <w:tcW w:w="1680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0"/>
              <w:jc w:val="left"/>
            </w:pPr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0"/>
              <w:jc w:val="left"/>
            </w:pPr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15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0"/>
              <w:jc w:val="left"/>
            </w:pPr>
          </w:p>
        </w:tc>
        <w:tc>
          <w:tcPr>
            <w:tcW w:w="1050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0"/>
              <w:jc w:val="left"/>
            </w:pPr>
          </w:p>
        </w:tc>
        <w:tc>
          <w:tcPr>
            <w:tcW w:w="118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0"/>
              <w:jc w:val="left"/>
            </w:pPr>
          </w:p>
        </w:tc>
        <w:tc>
          <w:tcPr>
            <w:tcW w:w="127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0"/>
              <w:jc w:val="left"/>
            </w:pPr>
          </w:p>
        </w:tc>
        <w:tc>
          <w:tcPr>
            <w:tcW w:w="61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0"/>
              <w:jc w:val="left"/>
            </w:pPr>
          </w:p>
        </w:tc>
        <w:tc>
          <w:tcPr>
            <w:tcW w:w="1680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0"/>
              <w:jc w:val="left"/>
            </w:pPr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0"/>
              <w:jc w:val="left"/>
            </w:pPr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15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0"/>
              <w:jc w:val="left"/>
            </w:pPr>
          </w:p>
        </w:tc>
        <w:tc>
          <w:tcPr>
            <w:tcW w:w="1050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0"/>
              <w:jc w:val="left"/>
            </w:pPr>
          </w:p>
        </w:tc>
        <w:tc>
          <w:tcPr>
            <w:tcW w:w="118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0"/>
              <w:jc w:val="left"/>
            </w:pPr>
          </w:p>
        </w:tc>
        <w:tc>
          <w:tcPr>
            <w:tcW w:w="127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0"/>
              <w:jc w:val="left"/>
            </w:pPr>
          </w:p>
        </w:tc>
        <w:tc>
          <w:tcPr>
            <w:tcW w:w="61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0"/>
              <w:jc w:val="left"/>
            </w:pPr>
          </w:p>
        </w:tc>
        <w:tc>
          <w:tcPr>
            <w:tcW w:w="1680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9795" w:type="dxa"/>
            <w:gridSpan w:val="9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Times New Roman" w:hAnsi="Times New Roman"/>
                <w:b/>
                <w:sz w:val="32"/>
                <w:szCs w:val="32"/>
                <w:color w:val="000000"/>
              </w:rPr>
              <w:t>Содержательные предложения и рекомендации по мероприятиям по устранению выявленных недостатков и улучшению качества работы для образовательной организации </w:t>
            </w:r>
          </w:p>
          <w:p>
            <w:pPr>
              <w:spacing w:after="0"/>
              <w:wordWrap w:val="1"/>
              <w:jc w:val="center"/>
            </w:pPr>
            <w:r>
              <w:rPr>
                <w:rFonts w:ascii="Times New Roman" w:hAnsi="Times New Roman"/>
                <w:b/>
                <w:sz w:val="32"/>
                <w:szCs w:val="32"/>
                <w:color w:val="000000"/>
              </w:rPr>
              <w:t>Самарской области</w:t>
            </w:r>
          </w:p>
        </w:tc>
      </w:tr>
      <w:tr>
        <w:trPr>
          <w:cantSplit/>
          <w:trHeight w:val="0" w:hRule="auto"/>
        </w:trPr>
        <w:tc>
          <w:tcPr>
            <w:tcW w:w="9795" w:type="dxa"/>
            <w:gridSpan w:val="9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  <w:color w:val="000000"/>
              </w:rPr>
              <w:t>по итогам независимой оценки качества условий осуществления образовательной деятельности организациями, осуществляющими образовательную деятельность на территории Самарской области в 2025 году</w:t>
            </w:r>
          </w:p>
        </w:tc>
      </w:tr>
      <w:tr>
        <w:trPr>
          <w:cantSplit/>
          <w:trHeight w:val="0" w:hRule="auto"/>
        </w:trPr>
        <w:tc>
          <w:tcPr>
            <w:tcW w:w="945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945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945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155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5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185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275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615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68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</w:p>
        </w:tc>
      </w:tr>
      <w:tr>
        <w:trPr>
          <w:cantSplit/>
          <w:trHeight w:val="0" w:hRule="auto"/>
        </w:trPr>
        <w:tc>
          <w:tcPr>
            <w:tcW w:w="945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945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945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155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5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185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275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615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68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</w:p>
        </w:tc>
      </w:tr>
      <w:tr>
        <w:trPr>
          <w:cantSplit/>
          <w:trHeight w:val="0" w:hRule="auto"/>
        </w:trPr>
        <w:tc>
          <w:tcPr>
            <w:tcW w:w="945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945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945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155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5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185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275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615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68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</w:p>
        </w:tc>
      </w:tr>
      <w:tr>
        <w:trPr>
          <w:cantSplit/>
          <w:trHeight w:val="0" w:hRule="auto"/>
        </w:trPr>
        <w:tc>
          <w:tcPr>
            <w:tcW w:w="945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945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945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155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5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185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275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615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68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</w:p>
        </w:tc>
      </w:tr>
      <w:tr>
        <w:trPr>
          <w:cantSplit/>
          <w:trHeight w:val="0" w:hRule="auto"/>
        </w:trPr>
        <w:tc>
          <w:tcPr>
            <w:tcW w:w="945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945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945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155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5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185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275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615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68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</w:p>
        </w:tc>
      </w:tr>
      <w:tr>
        <w:trPr>
          <w:cantSplit/>
          <w:trHeight w:val="0" w:hRule="auto"/>
        </w:trPr>
        <w:tc>
          <w:tcPr>
            <w:tcW w:w="945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945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945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155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5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185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275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615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68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</w:p>
        </w:tc>
      </w:tr>
      <w:tr>
        <w:trPr>
          <w:cantSplit/>
          <w:trHeight w:val="0" w:hRule="auto"/>
        </w:trPr>
        <w:tc>
          <w:tcPr>
            <w:tcW w:w="945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945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945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155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5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185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275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615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68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</w:p>
        </w:tc>
      </w:tr>
      <w:tr>
        <w:trPr>
          <w:cantSplit/>
          <w:trHeight w:val="0" w:hRule="auto"/>
        </w:trPr>
        <w:tc>
          <w:tcPr>
            <w:tcW w:w="945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945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945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155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5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185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275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615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68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</w:p>
        </w:tc>
      </w:tr>
      <w:tr>
        <w:trPr>
          <w:cantSplit/>
          <w:trHeight w:val="0" w:hRule="auto"/>
        </w:trPr>
        <w:tc>
          <w:tcPr>
            <w:tcW w:w="945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945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945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155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5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185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275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615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68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</w:p>
        </w:tc>
      </w:tr>
      <w:tr>
        <w:trPr>
          <w:cantSplit/>
          <w:trHeight w:val="0" w:hRule="auto"/>
        </w:trPr>
        <w:tc>
          <w:tcPr>
            <w:tcW w:w="945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945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945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155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5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185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275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615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68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</w:p>
        </w:tc>
      </w:tr>
      <w:tr>
        <w:trPr>
          <w:cantSplit/>
          <w:trHeight w:val="0" w:hRule="auto"/>
        </w:trPr>
        <w:tc>
          <w:tcPr>
            <w:tcW w:w="945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945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945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155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5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185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275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615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68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</w:p>
        </w:tc>
      </w:tr>
      <w:tr>
        <w:trPr>
          <w:cantSplit/>
          <w:trHeight w:val="0" w:hRule="auto"/>
        </w:trPr>
        <w:tc>
          <w:tcPr>
            <w:tcW w:w="945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945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945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155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5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185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275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615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68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</w:p>
        </w:tc>
      </w:tr>
      <w:tr>
        <w:trPr>
          <w:cantSplit/>
          <w:trHeight w:val="0" w:hRule="auto"/>
        </w:trPr>
        <w:tc>
          <w:tcPr>
            <w:tcW w:w="945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945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945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155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5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185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275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615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68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</w:p>
        </w:tc>
      </w:tr>
      <w:tr>
        <w:trPr>
          <w:cantSplit/>
          <w:trHeight w:val="0" w:hRule="auto"/>
        </w:trPr>
        <w:tc>
          <w:tcPr>
            <w:tcW w:w="945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945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945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155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5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185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275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615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68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</w:p>
        </w:tc>
      </w:tr>
      <w:tr>
        <w:trPr>
          <w:cantSplit/>
          <w:trHeight w:val="0" w:hRule="auto"/>
        </w:trPr>
        <w:tc>
          <w:tcPr>
            <w:tcW w:w="945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945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945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155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5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185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275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615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68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</w:p>
        </w:tc>
      </w:tr>
      <w:tr>
        <w:trPr>
          <w:cantSplit/>
          <w:trHeight w:val="0" w:hRule="auto"/>
        </w:trPr>
        <w:tc>
          <w:tcPr>
            <w:tcW w:w="945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945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945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155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5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185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275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615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68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</w:p>
        </w:tc>
      </w:tr>
      <w:tr>
        <w:trPr>
          <w:cantSplit/>
          <w:trHeight w:val="0" w:hRule="auto"/>
        </w:trPr>
        <w:tc>
          <w:tcPr>
            <w:tcW w:w="945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945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945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155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5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185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275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615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68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</w:p>
        </w:tc>
      </w:tr>
      <w:tr>
        <w:trPr>
          <w:cantSplit/>
          <w:trHeight w:val="0" w:hRule="auto"/>
        </w:trPr>
        <w:tc>
          <w:tcPr>
            <w:tcW w:w="945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945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945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155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5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185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275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615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68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</w:p>
        </w:tc>
      </w:tr>
      <w:tr>
        <w:trPr>
          <w:cantSplit/>
          <w:trHeight w:val="0" w:hRule="auto"/>
        </w:trPr>
        <w:tc>
          <w:tcPr>
            <w:tcW w:w="945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945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945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155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5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185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275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615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68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</w:p>
        </w:tc>
      </w:tr>
      <w:tr>
        <w:trPr>
          <w:cantSplit/>
          <w:trHeight w:val="0" w:hRule="auto"/>
        </w:trPr>
        <w:tc>
          <w:tcPr>
            <w:tcW w:w="945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945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945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155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5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185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275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615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68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</w:p>
        </w:tc>
      </w:tr>
      <w:tr>
        <w:trPr>
          <w:cantSplit/>
          <w:trHeight w:val="0" w:hRule="auto"/>
        </w:trPr>
        <w:tc>
          <w:tcPr>
            <w:tcW w:w="945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945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945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155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5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185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275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615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68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</w:p>
        </w:tc>
      </w:tr>
      <w:tr>
        <w:trPr>
          <w:cantSplit/>
          <w:trHeight w:val="0" w:hRule="auto"/>
        </w:trPr>
        <w:tc>
          <w:tcPr>
            <w:tcW w:w="945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945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0"/>
              <w:jc w:val="left"/>
            </w:pPr>
          </w:p>
        </w:tc>
        <w:tc>
          <w:tcPr>
            <w:tcW w:w="115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0"/>
              <w:jc w:val="left"/>
            </w:pPr>
          </w:p>
        </w:tc>
        <w:tc>
          <w:tcPr>
            <w:tcW w:w="1050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0"/>
              <w:jc w:val="left"/>
            </w:pPr>
          </w:p>
        </w:tc>
        <w:tc>
          <w:tcPr>
            <w:tcW w:w="118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0"/>
              <w:jc w:val="left"/>
            </w:pPr>
          </w:p>
        </w:tc>
        <w:tc>
          <w:tcPr>
            <w:tcW w:w="127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0"/>
              <w:jc w:val="left"/>
            </w:pPr>
          </w:p>
        </w:tc>
        <w:tc>
          <w:tcPr>
            <w:tcW w:w="61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0"/>
              <w:jc w:val="left"/>
            </w:pPr>
          </w:p>
        </w:tc>
        <w:tc>
          <w:tcPr>
            <w:tcW w:w="1680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945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945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0"/>
              <w:jc w:val="left"/>
            </w:pPr>
          </w:p>
        </w:tc>
        <w:tc>
          <w:tcPr>
            <w:tcW w:w="115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0"/>
              <w:jc w:val="left"/>
            </w:pPr>
          </w:p>
        </w:tc>
        <w:tc>
          <w:tcPr>
            <w:tcW w:w="1050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0"/>
              <w:jc w:val="left"/>
            </w:pPr>
          </w:p>
        </w:tc>
        <w:tc>
          <w:tcPr>
            <w:tcW w:w="118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0"/>
              <w:jc w:val="left"/>
            </w:pPr>
          </w:p>
        </w:tc>
        <w:tc>
          <w:tcPr>
            <w:tcW w:w="127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0"/>
              <w:jc w:val="left"/>
            </w:pPr>
          </w:p>
        </w:tc>
        <w:tc>
          <w:tcPr>
            <w:tcW w:w="61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0"/>
              <w:jc w:val="left"/>
            </w:pPr>
          </w:p>
        </w:tc>
        <w:tc>
          <w:tcPr>
            <w:tcW w:w="1680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0"/>
              <w:jc w:val="left"/>
            </w:pPr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0"/>
              <w:jc w:val="left"/>
            </w:pPr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15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0"/>
              <w:jc w:val="left"/>
            </w:pPr>
          </w:p>
        </w:tc>
        <w:tc>
          <w:tcPr>
            <w:tcW w:w="1050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0"/>
              <w:jc w:val="left"/>
            </w:pPr>
          </w:p>
        </w:tc>
        <w:tc>
          <w:tcPr>
            <w:tcW w:w="118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0"/>
              <w:jc w:val="left"/>
            </w:pPr>
          </w:p>
        </w:tc>
        <w:tc>
          <w:tcPr>
            <w:tcW w:w="127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0"/>
              <w:jc w:val="left"/>
            </w:pPr>
          </w:p>
        </w:tc>
        <w:tc>
          <w:tcPr>
            <w:tcW w:w="61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0"/>
              <w:jc w:val="left"/>
            </w:pPr>
          </w:p>
        </w:tc>
        <w:tc>
          <w:tcPr>
            <w:tcW w:w="1680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0"/>
              <w:jc w:val="left"/>
            </w:pPr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0"/>
              <w:jc w:val="left"/>
            </w:pPr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15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0"/>
              <w:jc w:val="left"/>
            </w:pPr>
          </w:p>
        </w:tc>
        <w:tc>
          <w:tcPr>
            <w:tcW w:w="1050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0"/>
              <w:jc w:val="left"/>
            </w:pPr>
          </w:p>
        </w:tc>
        <w:tc>
          <w:tcPr>
            <w:tcW w:w="118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0"/>
              <w:jc w:val="left"/>
            </w:pPr>
          </w:p>
        </w:tc>
        <w:tc>
          <w:tcPr>
            <w:tcW w:w="127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0"/>
              <w:jc w:val="left"/>
            </w:pPr>
          </w:p>
        </w:tc>
        <w:tc>
          <w:tcPr>
            <w:tcW w:w="61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0"/>
              <w:jc w:val="left"/>
            </w:pPr>
          </w:p>
        </w:tc>
        <w:tc>
          <w:tcPr>
            <w:tcW w:w="1680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0"/>
              <w:jc w:val="left"/>
            </w:pPr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0"/>
              <w:jc w:val="left"/>
            </w:pPr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15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0"/>
              <w:jc w:val="left"/>
            </w:pPr>
          </w:p>
        </w:tc>
        <w:tc>
          <w:tcPr>
            <w:tcW w:w="1050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0"/>
              <w:jc w:val="left"/>
            </w:pPr>
          </w:p>
        </w:tc>
        <w:tc>
          <w:tcPr>
            <w:tcW w:w="118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0"/>
              <w:jc w:val="left"/>
            </w:pPr>
          </w:p>
        </w:tc>
        <w:tc>
          <w:tcPr>
            <w:tcW w:w="127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0"/>
              <w:jc w:val="left"/>
            </w:pPr>
          </w:p>
        </w:tc>
        <w:tc>
          <w:tcPr>
            <w:tcW w:w="61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0"/>
              <w:jc w:val="left"/>
            </w:pPr>
          </w:p>
        </w:tc>
        <w:tc>
          <w:tcPr>
            <w:tcW w:w="1680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0"/>
              <w:jc w:val="left"/>
            </w:pPr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0"/>
              <w:jc w:val="left"/>
            </w:pPr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15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0"/>
              <w:jc w:val="left"/>
            </w:pPr>
          </w:p>
        </w:tc>
        <w:tc>
          <w:tcPr>
            <w:tcW w:w="1050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0"/>
              <w:jc w:val="left"/>
            </w:pPr>
          </w:p>
        </w:tc>
        <w:tc>
          <w:tcPr>
            <w:tcW w:w="118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0"/>
              <w:jc w:val="left"/>
            </w:pPr>
          </w:p>
        </w:tc>
        <w:tc>
          <w:tcPr>
            <w:tcW w:w="127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0"/>
              <w:jc w:val="left"/>
            </w:pPr>
          </w:p>
        </w:tc>
        <w:tc>
          <w:tcPr>
            <w:tcW w:w="61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0"/>
              <w:jc w:val="left"/>
            </w:pPr>
          </w:p>
        </w:tc>
        <w:tc>
          <w:tcPr>
            <w:tcW w:w="1680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0"/>
              <w:jc w:val="left"/>
            </w:pPr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0"/>
              <w:jc w:val="left"/>
            </w:pPr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15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0"/>
              <w:jc w:val="left"/>
            </w:pPr>
          </w:p>
        </w:tc>
        <w:tc>
          <w:tcPr>
            <w:tcW w:w="1050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0"/>
              <w:jc w:val="left"/>
            </w:pPr>
          </w:p>
        </w:tc>
        <w:tc>
          <w:tcPr>
            <w:tcW w:w="118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0"/>
              <w:jc w:val="left"/>
            </w:pPr>
          </w:p>
        </w:tc>
        <w:tc>
          <w:tcPr>
            <w:tcW w:w="127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0"/>
              <w:jc w:val="left"/>
            </w:pPr>
          </w:p>
        </w:tc>
        <w:tc>
          <w:tcPr>
            <w:tcW w:w="61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0"/>
              <w:jc w:val="left"/>
            </w:pPr>
          </w:p>
        </w:tc>
        <w:tc>
          <w:tcPr>
            <w:tcW w:w="1680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0"/>
              <w:jc w:val="left"/>
            </w:pPr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0"/>
              <w:jc w:val="left"/>
            </w:pPr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15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0"/>
              <w:jc w:val="left"/>
            </w:pPr>
          </w:p>
        </w:tc>
        <w:tc>
          <w:tcPr>
            <w:tcW w:w="1050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0"/>
              <w:jc w:val="left"/>
            </w:pPr>
          </w:p>
        </w:tc>
        <w:tc>
          <w:tcPr>
            <w:tcW w:w="118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0"/>
              <w:jc w:val="left"/>
            </w:pPr>
          </w:p>
        </w:tc>
        <w:tc>
          <w:tcPr>
            <w:tcW w:w="127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0"/>
              <w:jc w:val="left"/>
            </w:pPr>
          </w:p>
        </w:tc>
        <w:tc>
          <w:tcPr>
            <w:tcW w:w="61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0"/>
              <w:jc w:val="left"/>
            </w:pPr>
          </w:p>
        </w:tc>
        <w:tc>
          <w:tcPr>
            <w:tcW w:w="1680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0"/>
              <w:jc w:val="left"/>
            </w:pPr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0"/>
              <w:jc w:val="left"/>
            </w:pPr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15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0"/>
              <w:jc w:val="left"/>
            </w:pPr>
          </w:p>
        </w:tc>
        <w:tc>
          <w:tcPr>
            <w:tcW w:w="1050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0"/>
              <w:jc w:val="left"/>
            </w:pPr>
          </w:p>
        </w:tc>
        <w:tc>
          <w:tcPr>
            <w:tcW w:w="118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0"/>
              <w:jc w:val="left"/>
            </w:pPr>
          </w:p>
        </w:tc>
        <w:tc>
          <w:tcPr>
            <w:tcW w:w="127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0"/>
              <w:jc w:val="left"/>
            </w:pPr>
          </w:p>
        </w:tc>
        <w:tc>
          <w:tcPr>
            <w:tcW w:w="61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0"/>
              <w:jc w:val="left"/>
            </w:pPr>
          </w:p>
        </w:tc>
        <w:tc>
          <w:tcPr>
            <w:tcW w:w="1680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0"/>
              <w:jc w:val="left"/>
            </w:pPr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0"/>
              <w:jc w:val="left"/>
            </w:pPr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15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0"/>
              <w:jc w:val="left"/>
            </w:pPr>
          </w:p>
        </w:tc>
        <w:tc>
          <w:tcPr>
            <w:tcW w:w="1050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0"/>
              <w:jc w:val="left"/>
            </w:pPr>
          </w:p>
        </w:tc>
        <w:tc>
          <w:tcPr>
            <w:tcW w:w="118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0"/>
              <w:jc w:val="left"/>
            </w:pPr>
          </w:p>
        </w:tc>
        <w:tc>
          <w:tcPr>
            <w:tcW w:w="127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0"/>
              <w:jc w:val="left"/>
            </w:pPr>
          </w:p>
        </w:tc>
        <w:tc>
          <w:tcPr>
            <w:tcW w:w="61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0"/>
              <w:jc w:val="left"/>
            </w:pPr>
          </w:p>
        </w:tc>
        <w:tc>
          <w:tcPr>
            <w:tcW w:w="1680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0"/>
              <w:jc w:val="left"/>
            </w:pPr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0"/>
              <w:jc w:val="left"/>
            </w:pPr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15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0"/>
              <w:jc w:val="left"/>
            </w:pPr>
          </w:p>
        </w:tc>
        <w:tc>
          <w:tcPr>
            <w:tcW w:w="1050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0"/>
              <w:jc w:val="left"/>
            </w:pPr>
          </w:p>
        </w:tc>
        <w:tc>
          <w:tcPr>
            <w:tcW w:w="118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0"/>
              <w:jc w:val="left"/>
            </w:pPr>
          </w:p>
        </w:tc>
        <w:tc>
          <w:tcPr>
            <w:tcW w:w="127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0"/>
              <w:jc w:val="left"/>
            </w:pPr>
          </w:p>
        </w:tc>
        <w:tc>
          <w:tcPr>
            <w:tcW w:w="61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0"/>
              <w:jc w:val="left"/>
            </w:pPr>
          </w:p>
        </w:tc>
        <w:tc>
          <w:tcPr>
            <w:tcW w:w="1680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0"/>
              <w:jc w:val="left"/>
            </w:pPr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0"/>
              <w:jc w:val="left"/>
            </w:pPr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15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0"/>
              <w:jc w:val="left"/>
            </w:pPr>
          </w:p>
        </w:tc>
        <w:tc>
          <w:tcPr>
            <w:tcW w:w="1050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0"/>
              <w:jc w:val="left"/>
            </w:pPr>
          </w:p>
        </w:tc>
        <w:tc>
          <w:tcPr>
            <w:tcW w:w="118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0"/>
              <w:jc w:val="left"/>
            </w:pPr>
          </w:p>
        </w:tc>
        <w:tc>
          <w:tcPr>
            <w:tcW w:w="127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0"/>
              <w:jc w:val="left"/>
            </w:pPr>
          </w:p>
        </w:tc>
        <w:tc>
          <w:tcPr>
            <w:tcW w:w="61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0"/>
              <w:jc w:val="left"/>
            </w:pPr>
          </w:p>
        </w:tc>
        <w:tc>
          <w:tcPr>
            <w:tcW w:w="1680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0"/>
              <w:jc w:val="left"/>
            </w:pPr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0"/>
              <w:jc w:val="left"/>
            </w:pPr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15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0"/>
              <w:jc w:val="left"/>
            </w:pPr>
          </w:p>
        </w:tc>
        <w:tc>
          <w:tcPr>
            <w:tcW w:w="1050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0"/>
              <w:jc w:val="left"/>
            </w:pPr>
          </w:p>
        </w:tc>
        <w:tc>
          <w:tcPr>
            <w:tcW w:w="118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0"/>
              <w:jc w:val="left"/>
            </w:pPr>
          </w:p>
        </w:tc>
        <w:tc>
          <w:tcPr>
            <w:tcW w:w="127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0"/>
              <w:jc w:val="left"/>
            </w:pPr>
          </w:p>
        </w:tc>
        <w:tc>
          <w:tcPr>
            <w:tcW w:w="61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0"/>
              <w:jc w:val="left"/>
            </w:pPr>
          </w:p>
        </w:tc>
        <w:tc>
          <w:tcPr>
            <w:tcW w:w="1680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0"/>
              <w:jc w:val="left"/>
            </w:pPr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0"/>
              <w:jc w:val="left"/>
            </w:pPr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15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0"/>
              <w:jc w:val="left"/>
            </w:pPr>
          </w:p>
        </w:tc>
        <w:tc>
          <w:tcPr>
            <w:tcW w:w="1050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0"/>
              <w:jc w:val="left"/>
            </w:pPr>
          </w:p>
        </w:tc>
        <w:tc>
          <w:tcPr>
            <w:tcW w:w="118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0"/>
              <w:jc w:val="left"/>
            </w:pPr>
          </w:p>
        </w:tc>
        <w:tc>
          <w:tcPr>
            <w:tcW w:w="127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0"/>
              <w:jc w:val="left"/>
            </w:pPr>
          </w:p>
        </w:tc>
        <w:tc>
          <w:tcPr>
            <w:tcW w:w="61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0"/>
              <w:jc w:val="left"/>
            </w:pPr>
          </w:p>
        </w:tc>
        <w:tc>
          <w:tcPr>
            <w:tcW w:w="1680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0"/>
              <w:jc w:val="left"/>
            </w:pPr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0"/>
              <w:jc w:val="left"/>
            </w:pPr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15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0"/>
              <w:jc w:val="left"/>
            </w:pPr>
          </w:p>
        </w:tc>
        <w:tc>
          <w:tcPr>
            <w:tcW w:w="1050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0"/>
              <w:jc w:val="left"/>
            </w:pPr>
          </w:p>
        </w:tc>
        <w:tc>
          <w:tcPr>
            <w:tcW w:w="118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0"/>
              <w:jc w:val="left"/>
            </w:pPr>
          </w:p>
        </w:tc>
        <w:tc>
          <w:tcPr>
            <w:tcW w:w="127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0"/>
              <w:jc w:val="left"/>
            </w:pPr>
          </w:p>
        </w:tc>
        <w:tc>
          <w:tcPr>
            <w:tcW w:w="61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0"/>
              <w:jc w:val="left"/>
            </w:pPr>
          </w:p>
        </w:tc>
        <w:tc>
          <w:tcPr>
            <w:tcW w:w="1680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0"/>
              <w:jc w:val="left"/>
            </w:pPr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0"/>
              <w:jc w:val="left"/>
            </w:pPr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15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0"/>
              <w:jc w:val="left"/>
            </w:pPr>
          </w:p>
        </w:tc>
        <w:tc>
          <w:tcPr>
            <w:tcW w:w="1050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0"/>
              <w:jc w:val="left"/>
            </w:pPr>
          </w:p>
        </w:tc>
        <w:tc>
          <w:tcPr>
            <w:tcW w:w="118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0"/>
              <w:jc w:val="left"/>
            </w:pPr>
          </w:p>
        </w:tc>
        <w:tc>
          <w:tcPr>
            <w:tcW w:w="127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0"/>
              <w:jc w:val="left"/>
            </w:pPr>
          </w:p>
        </w:tc>
        <w:tc>
          <w:tcPr>
            <w:tcW w:w="61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0"/>
              <w:jc w:val="left"/>
            </w:pPr>
          </w:p>
        </w:tc>
        <w:tc>
          <w:tcPr>
            <w:tcW w:w="1680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0"/>
              <w:jc w:val="left"/>
            </w:pPr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0"/>
              <w:jc w:val="left"/>
            </w:pPr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15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0"/>
              <w:jc w:val="left"/>
            </w:pPr>
          </w:p>
        </w:tc>
        <w:tc>
          <w:tcPr>
            <w:tcW w:w="1050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0"/>
              <w:jc w:val="left"/>
            </w:pPr>
          </w:p>
        </w:tc>
        <w:tc>
          <w:tcPr>
            <w:tcW w:w="118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0"/>
              <w:jc w:val="left"/>
            </w:pPr>
          </w:p>
        </w:tc>
        <w:tc>
          <w:tcPr>
            <w:tcW w:w="127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0"/>
              <w:jc w:val="left"/>
            </w:pPr>
          </w:p>
        </w:tc>
        <w:tc>
          <w:tcPr>
            <w:tcW w:w="61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0"/>
              <w:jc w:val="left"/>
            </w:pPr>
          </w:p>
        </w:tc>
        <w:tc>
          <w:tcPr>
            <w:tcW w:w="1680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9795" w:type="dxa"/>
            <w:gridSpan w:val="9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0"/>
              <w:jc w:val="center"/>
            </w:pPr>
          </w:p>
        </w:tc>
      </w:tr>
      <w:tr>
        <w:trPr>
          <w:cantSplit/>
          <w:trHeight w:val="0" w:hRule="auto"/>
        </w:trPr>
        <w:tc>
          <w:tcPr>
            <w:tcW w:w="9795" w:type="dxa"/>
            <w:gridSpan w:val="9"/>
            <w:shd w:val="clear" w:color="auto" w:fill="auto"/>
            <w:textDirection w:val="lrTb"/>
            <w:vAlign w:val="bottom"/>
          </w:tcPr>
          <w:p>
            <w:pPr>
              <w:spacing w:after="0"/>
              <w:wordWrap w:val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0"/>
              <w:jc w:val="left"/>
            </w:pPr>
          </w:p>
        </w:tc>
        <w:tc>
          <w:tcPr>
            <w:tcW w:w="8850" w:type="dxa"/>
            <w:gridSpan w:val="8"/>
            <w:shd w:val="clear" w:color="auto" w:fill="auto"/>
            <w:textDirection w:val="lrTb"/>
            <w:vAlign w:val="bottom"/>
          </w:tcPr>
          <w:p>
            <w:pPr>
              <w:spacing w:after="0"/>
              <w:wordWrap w:val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0"/>
              <w:jc w:val="left"/>
            </w:pPr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0"/>
              <w:jc w:val="left"/>
            </w:pPr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15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0"/>
              <w:jc w:val="left"/>
            </w:pPr>
          </w:p>
        </w:tc>
        <w:tc>
          <w:tcPr>
            <w:tcW w:w="1050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0"/>
              <w:jc w:val="left"/>
            </w:pPr>
          </w:p>
        </w:tc>
        <w:tc>
          <w:tcPr>
            <w:tcW w:w="118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0"/>
              <w:jc w:val="left"/>
            </w:pPr>
          </w:p>
        </w:tc>
        <w:tc>
          <w:tcPr>
            <w:tcW w:w="127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0"/>
              <w:jc w:val="left"/>
            </w:pPr>
          </w:p>
        </w:tc>
        <w:tc>
          <w:tcPr>
            <w:tcW w:w="61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0"/>
              <w:jc w:val="left"/>
            </w:pPr>
          </w:p>
        </w:tc>
        <w:tc>
          <w:tcPr>
            <w:tcW w:w="1680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9795" w:type="dxa"/>
            <w:gridSpan w:val="9"/>
            <w:shd w:val="clear" w:color="auto" w:fill="auto"/>
            <w:textDirection w:val="lrTb"/>
            <w:vAlign w:val="bottom"/>
          </w:tcPr>
          <w:p>
            <w:pPr>
              <w:spacing w:after="0"/>
              <w:wordWrap w:val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9795" w:type="dxa"/>
            <w:gridSpan w:val="9"/>
            <w:shd w:val="clear" w:color="auto" w:fill="auto"/>
            <w:textDirection w:val="lrTb"/>
            <w:vAlign w:val="bottom"/>
          </w:tcPr>
          <w:p>
            <w:pPr>
              <w:spacing w:after="0"/>
              <w:wordWrap w:val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0"/>
              <w:jc w:val="left"/>
            </w:pPr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0"/>
              <w:jc w:val="left"/>
            </w:pPr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15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0"/>
              <w:jc w:val="left"/>
            </w:pPr>
          </w:p>
        </w:tc>
        <w:tc>
          <w:tcPr>
            <w:tcW w:w="1050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0"/>
              <w:jc w:val="left"/>
            </w:pPr>
          </w:p>
        </w:tc>
        <w:tc>
          <w:tcPr>
            <w:tcW w:w="118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0"/>
              <w:jc w:val="left"/>
            </w:pPr>
          </w:p>
        </w:tc>
        <w:tc>
          <w:tcPr>
            <w:tcW w:w="127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0"/>
              <w:jc w:val="left"/>
            </w:pPr>
          </w:p>
        </w:tc>
        <w:tc>
          <w:tcPr>
            <w:tcW w:w="61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0"/>
              <w:jc w:val="left"/>
            </w:pPr>
          </w:p>
        </w:tc>
        <w:tc>
          <w:tcPr>
            <w:tcW w:w="1680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9795" w:type="dxa"/>
            <w:gridSpan w:val="9"/>
            <w:shd w:val="clear" w:color="auto" w:fill="auto"/>
            <w:textDirection w:val="lrTb"/>
            <w:vAlign w:val="bottom"/>
          </w:tcPr>
          <w:p>
            <w:pPr>
              <w:spacing w:after="0"/>
              <w:wordWrap w:val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9795" w:type="dxa"/>
            <w:gridSpan w:val="9"/>
            <w:shd w:val="clear" w:color="auto" w:fill="auto"/>
            <w:textDirection w:val="lrTb"/>
            <w:vAlign w:val="bottom"/>
          </w:tcPr>
          <w:p>
            <w:pPr>
              <w:spacing w:after="0"/>
              <w:wordWrap w:val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8115" w:type="dxa"/>
            <w:gridSpan w:val="8"/>
            <w:shd w:val="clear" w:color="auto" w:fill="auto"/>
            <w:textDirection w:val="lrTb"/>
            <w:vAlign w:val="bottom"/>
          </w:tcPr>
          <w:p>
            <w:pPr>
              <w:spacing w:after="0"/>
              <w:wordWrap w:val="0"/>
              <w:jc w:val="left"/>
            </w:pPr>
          </w:p>
        </w:tc>
        <w:tc>
          <w:tcPr>
            <w:tcW w:w="1680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0"/>
              <w:jc w:val="left"/>
            </w:pPr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0"/>
              <w:jc w:val="left"/>
            </w:pPr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15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0"/>
              <w:jc w:val="left"/>
            </w:pPr>
          </w:p>
        </w:tc>
        <w:tc>
          <w:tcPr>
            <w:tcW w:w="1050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0"/>
              <w:jc w:val="left"/>
            </w:pPr>
          </w:p>
        </w:tc>
        <w:tc>
          <w:tcPr>
            <w:tcW w:w="118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0"/>
              <w:jc w:val="left"/>
            </w:pPr>
          </w:p>
        </w:tc>
        <w:tc>
          <w:tcPr>
            <w:tcW w:w="127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0"/>
              <w:jc w:val="left"/>
            </w:pPr>
          </w:p>
        </w:tc>
        <w:tc>
          <w:tcPr>
            <w:tcW w:w="61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0"/>
              <w:jc w:val="left"/>
            </w:pPr>
          </w:p>
        </w:tc>
        <w:tc>
          <w:tcPr>
            <w:tcW w:w="1680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9795" w:type="dxa"/>
            <w:gridSpan w:val="9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  <w:color w:val="000000"/>
              </w:rPr>
              <w:t>Самара, 2025</w:t>
            </w:r>
          </w:p>
        </w:tc>
      </w:tr>
      <w:p>
        <w:r>
          <w:br w:type="page"/>
        </w:r>
      </w:p>
      <w:tr>
        <w:trPr>
          <w:cantSplit/>
          <w:trHeight w:val="0" w:hRule="auto"/>
        </w:trPr>
        <w:tc>
          <w:tcPr>
            <w:tcW w:w="9795" w:type="dxa"/>
            <w:gridSpan w:val="9"/>
            <w:tcBorders>
              <w:top w:val="none" w:sz="5" w:space="0" w:color="000000"/>
              <w:left w:val="none" w:sz="5" w:space="0" w:color="000000"/>
              <w:bottom w:val="single" w:sz="10" w:space="0" w:color="000000"/>
              <w:right w:val="none" w:sz="5" w:space="0" w:color="000000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ind/>
              <w:wordWrap w:val="0"/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  <w:color w:val="000000"/>
              </w:rPr>
              <w:t>ГБПОУ «СПК» г.о. Самара</w:t>
            </w:r>
          </w:p>
        </w:tc>
      </w:tr>
      <w:tr>
        <w:trPr>
          <w:cantSplit/>
          <w:trHeight w:val="0" w:hRule="auto"/>
        </w:trPr>
        <w:tc>
          <w:tcPr>
            <w:tcW w:w="945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0"/>
              <w:jc w:val="left"/>
            </w:pPr>
          </w:p>
        </w:tc>
        <w:tc>
          <w:tcPr>
            <w:tcW w:w="8850" w:type="dxa"/>
            <w:gridSpan w:val="8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9795" w:type="dxa"/>
            <w:gridSpan w:val="9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  <w:color w:val="000000"/>
              </w:rPr>
              <w:t>1. ОТКРЫТОСТЬ И ДОСТУПНОСТЬ ИНФОРМАЦИИ ОБ ОРГАНИЗАЦИИ</w:t>
            </w:r>
          </w:p>
        </w:tc>
      </w:tr>
      <w:tr>
        <w:trPr>
          <w:cantSplit/>
          <w:trHeight w:val="0" w:hRule="auto"/>
        </w:trPr>
        <w:tc>
          <w:tcPr>
            <w:tcW w:w="9795" w:type="dxa"/>
            <w:gridSpan w:val="9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4"/>
                <w:szCs w:val="24"/>
                <w:color w:val="000000"/>
              </w:rPr>
              <w:t>Показатели, характеризующие открытость и доступность информации об организации, измерялись посредством: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4"/>
                <w:szCs w:val="24"/>
                <w:color w:val="000000"/>
              </w:rPr>
              <w:t>● оценки контента информации о деятельности организации, размещенной на информационных стендах в помещении и на территории организации;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4"/>
                <w:szCs w:val="24"/>
                <w:color w:val="000000"/>
              </w:rPr>
              <w:t>● оценки контента информации о деятельности организации, размещенной на официальном сайте организации;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4"/>
                <w:szCs w:val="24"/>
                <w:color w:val="000000"/>
              </w:rPr>
              <w:t>● определения наличия на официальном сайте организации информации о дистанционных способах обратной связи и взаимодействия с получателями услуг, а также оценки их функционирования (телефона; электронной почты; электронных сервисов (форма для подачи электронного обращения (жалобы, предложения), получение консультации по оказываемым услугам и пр.), технической возможности выражения получателем услуг мнения о качестве условий оказания услуг организацией (наличие анкеты для опроса граждан или гиперссылки на нее);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4"/>
                <w:szCs w:val="24"/>
                <w:color w:val="000000"/>
              </w:rPr>
              <w:t>● определения доли получателей услуг, удовлетворенных открытостью, полнотой и доступностью информации о деятельности организации, размещенной на информационных стендах и на официальном сайте организации (в % от общего числа опрошенных получателей услуг).</w:t>
            </w:r>
          </w:p>
        </w:tc>
      </w:tr>
      <w:tr>
        <w:trPr>
          <w:cantSplit/>
          <w:trHeight w:val="0" w:hRule="auto"/>
        </w:trPr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0"/>
              <w:jc w:val="left"/>
            </w:pPr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0"/>
              <w:jc w:val="left"/>
            </w:pPr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0"/>
              <w:jc w:val="left"/>
            </w:pPr>
          </w:p>
        </w:tc>
        <w:tc>
          <w:tcPr>
            <w:tcW w:w="115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0"/>
              <w:jc w:val="left"/>
            </w:pPr>
          </w:p>
        </w:tc>
        <w:tc>
          <w:tcPr>
            <w:tcW w:w="1050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0"/>
              <w:jc w:val="left"/>
            </w:pPr>
          </w:p>
        </w:tc>
        <w:tc>
          <w:tcPr>
            <w:tcW w:w="118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0"/>
              <w:jc w:val="left"/>
            </w:pPr>
          </w:p>
        </w:tc>
        <w:tc>
          <w:tcPr>
            <w:tcW w:w="127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0"/>
              <w:jc w:val="left"/>
            </w:pPr>
          </w:p>
        </w:tc>
        <w:tc>
          <w:tcPr>
            <w:tcW w:w="61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0"/>
              <w:jc w:val="left"/>
            </w:pPr>
          </w:p>
        </w:tc>
        <w:tc>
          <w:tcPr>
            <w:tcW w:w="1680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9795" w:type="dxa"/>
            <w:gridSpan w:val="9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>
              <w:rPr>
                <w:rFonts w:ascii="Times New Roman" w:hAnsi="Times New Roman"/>
                <w:i/>
                <w:b/>
                <w:sz w:val="24"/>
                <w:szCs w:val="24"/>
                <w:color w:val="000000"/>
              </w:rPr>
              <w:t>1.1.  Соответствие информации о деятельности организации, размещенной на информационных стендах в помещении и на территории организации</w:t>
            </w:r>
          </w:p>
        </w:tc>
      </w:tr>
      <w:tr>
        <w:trPr>
          <w:cantSplit/>
          <w:trHeight w:val="0" w:hRule="auto"/>
        </w:trPr>
        <w:tc>
          <w:tcPr>
            <w:tcW w:w="9795" w:type="dxa"/>
            <w:gridSpan w:val="9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4"/>
                <w:szCs w:val="24"/>
                <w:color w:val="000000"/>
              </w:rPr>
              <w:t>В целях обеспечения информационной открытости организация обязана обеспечить размещение на стендах исчерпывающего перечня сведений, регламентированного законодательством (13 позиций).</w:t>
            </w:r>
          </w:p>
        </w:tc>
      </w:tr>
      <w:tr>
        <w:trPr>
          <w:cantSplit/>
          <w:trHeight w:val="0" w:hRule="auto"/>
        </w:trPr>
        <w:tc>
          <w:tcPr>
            <w:tcW w:w="8115" w:type="dxa"/>
            <w:gridSpan w:val="8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left"/>
            </w:pPr>
            <w:r>
              <w:rPr>
                <w:rFonts w:ascii="Times New Roman" w:hAnsi="Times New Roman"/>
                <w:i/>
                <w:sz w:val="24"/>
                <w:szCs w:val="24"/>
                <w:color w:val="000000"/>
              </w:rPr>
              <w:t>Количество позиций, размещенных на стенде на момент оценки:</w:t>
            </w:r>
          </w:p>
        </w:tc>
        <w:tc>
          <w:tcPr>
            <w:tcW w:w="168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000000" w:fill="bfbfbf"/>
            <w:textDirection w:val="lrTb"/>
            <w:vAlign w:val="bottom"/>
          </w:tcPr>
          <w:p>
            <w:pPr>
              <w:spacing w:after="0"/>
              <w:ind/>
              <w:wordWrap w:val="0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  <w:color w:val="000000"/>
              </w:rPr>
              <w:t>12</w:t>
            </w:r>
          </w:p>
        </w:tc>
      </w:tr>
      <w:tr>
        <w:trPr>
          <w:cantSplit/>
          <w:trHeight w:val="0" w:hRule="auto"/>
        </w:trPr>
        <w:tc>
          <w:tcPr>
            <w:tcW w:w="945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0"/>
              <w:jc w:val="left"/>
            </w:pPr>
          </w:p>
        </w:tc>
        <w:tc>
          <w:tcPr>
            <w:tcW w:w="945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0"/>
              <w:jc w:val="left"/>
            </w:pPr>
          </w:p>
        </w:tc>
        <w:tc>
          <w:tcPr>
            <w:tcW w:w="945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0"/>
              <w:jc w:val="left"/>
            </w:pPr>
          </w:p>
        </w:tc>
        <w:tc>
          <w:tcPr>
            <w:tcW w:w="1155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0"/>
              <w:jc w:val="left"/>
            </w:pPr>
          </w:p>
        </w:tc>
        <w:tc>
          <w:tcPr>
            <w:tcW w:w="105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0"/>
              <w:jc w:val="left"/>
            </w:pPr>
          </w:p>
        </w:tc>
        <w:tc>
          <w:tcPr>
            <w:tcW w:w="1185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0"/>
              <w:jc w:val="left"/>
            </w:pPr>
          </w:p>
        </w:tc>
        <w:tc>
          <w:tcPr>
            <w:tcW w:w="1275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0"/>
              <w:jc w:val="left"/>
            </w:pPr>
          </w:p>
        </w:tc>
        <w:tc>
          <w:tcPr>
            <w:tcW w:w="615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0"/>
              <w:jc w:val="left"/>
            </w:pPr>
          </w:p>
        </w:tc>
        <w:tc>
          <w:tcPr>
            <w:tcW w:w="168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9795" w:type="dxa"/>
            <w:gridSpan w:val="9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b/>
                <w:sz w:val="24"/>
                <w:szCs w:val="24"/>
                <w:color w:val="000000"/>
              </w:rPr>
              <w:t>Необходимо обеспечить размещение на стенде следующих сведений:</w:t>
            </w:r>
          </w:p>
        </w:tc>
      </w:tr>
      <w:tr>
        <w:trPr>
          <w:cantSplit/>
          <w:trHeight w:val="0" w:hRule="auto"/>
        </w:trPr>
        <w:tc>
          <w:tcPr>
            <w:tcW w:w="9795" w:type="dxa"/>
            <w:gridSpan w:val="9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ind w:left="0"/>
              <w:wordWrap w:val="1"/>
              <w:jc w:val="left"/>
            </w:pPr>
            <w:r>
              <w:rPr>
                <w:rFonts w:ascii="Times New Roman" w:hAnsi="Times New Roman"/>
                <w:sz w:val="24"/>
                <w:szCs w:val="24"/>
                <w:color w:val="000000"/>
              </w:rPr>
              <w:t>- Локальные нормативные акты, предусмотренные частью 2 статьи 30 Федерального закона от 29 декабря 2012 г. № 273-ФЗ «Об образовании в Российской Федерации».</w:t>
            </w:r>
          </w:p>
        </w:tc>
      </w:tr>
      <w:tr>
        <w:trPr>
          <w:cantSplit/>
          <w:trHeight w:val="0" w:hRule="auto"/>
        </w:trPr>
        <w:tc>
          <w:tcPr>
            <w:tcW w:w="945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ind/>
              <w:wordWrap w:val="1"/>
              <w:jc w:val="center"/>
            </w:pPr>
          </w:p>
        </w:tc>
        <w:tc>
          <w:tcPr>
            <w:tcW w:w="945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ind/>
              <w:wordWrap w:val="1"/>
              <w:jc w:val="center"/>
            </w:pPr>
          </w:p>
        </w:tc>
        <w:tc>
          <w:tcPr>
            <w:tcW w:w="945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ind/>
              <w:wordWrap w:val="1"/>
              <w:jc w:val="center"/>
            </w:pPr>
          </w:p>
        </w:tc>
        <w:tc>
          <w:tcPr>
            <w:tcW w:w="1155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ind/>
              <w:wordWrap w:val="1"/>
              <w:jc w:val="center"/>
            </w:pPr>
          </w:p>
        </w:tc>
        <w:tc>
          <w:tcPr>
            <w:tcW w:w="105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ind/>
              <w:wordWrap w:val="1"/>
              <w:jc w:val="center"/>
            </w:pPr>
          </w:p>
        </w:tc>
        <w:tc>
          <w:tcPr>
            <w:tcW w:w="1185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ind/>
              <w:wordWrap w:val="1"/>
              <w:jc w:val="center"/>
            </w:pPr>
          </w:p>
        </w:tc>
        <w:tc>
          <w:tcPr>
            <w:tcW w:w="1275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ind/>
              <w:wordWrap w:val="1"/>
              <w:jc w:val="center"/>
            </w:pPr>
          </w:p>
        </w:tc>
        <w:tc>
          <w:tcPr>
            <w:tcW w:w="615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ind/>
              <w:wordWrap w:val="1"/>
              <w:jc w:val="center"/>
            </w:pPr>
          </w:p>
        </w:tc>
        <w:tc>
          <w:tcPr>
            <w:tcW w:w="168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ind/>
              <w:wordWrap w:val="1"/>
              <w:jc w:val="center"/>
            </w:pPr>
          </w:p>
        </w:tc>
      </w:tr>
      <w:tr>
        <w:trPr>
          <w:cantSplit/>
          <w:trHeight w:val="0" w:hRule="auto"/>
        </w:trPr>
        <w:tc>
          <w:tcPr>
            <w:tcW w:w="9795" w:type="dxa"/>
            <w:gridSpan w:val="9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  <w:r>
              <w:rPr>
                <w:rFonts w:ascii="Times New Roman" w:hAnsi="Times New Roman"/>
                <w:i/>
                <w:b/>
                <w:sz w:val="24"/>
                <w:szCs w:val="24"/>
                <w:color w:val="000000"/>
              </w:rPr>
              <w:t>1.2. Соответствие информации о деятельности организации, размещенной на официальном сайте организации в сети «Интернет»</w:t>
            </w:r>
          </w:p>
        </w:tc>
      </w:tr>
      <w:tr>
        <w:trPr>
          <w:cantSplit/>
          <w:trHeight w:val="0" w:hRule="auto"/>
        </w:trPr>
        <w:tc>
          <w:tcPr>
            <w:tcW w:w="9795" w:type="dxa"/>
            <w:gridSpan w:val="9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4"/>
                <w:szCs w:val="24"/>
                <w:color w:val="000000"/>
              </w:rPr>
              <w:t>Информационное наполнение официального сайта организации должно включать комплекс обязательных к публикации данных (47 позиций).</w:t>
            </w:r>
          </w:p>
        </w:tc>
      </w:tr>
      <w:tr>
        <w:trPr>
          <w:cantSplit/>
          <w:trHeight w:val="0" w:hRule="auto"/>
        </w:trPr>
        <w:tc>
          <w:tcPr>
            <w:tcW w:w="8115" w:type="dxa"/>
            <w:gridSpan w:val="8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left"/>
            </w:pPr>
            <w:r>
              <w:rPr>
                <w:rFonts w:ascii="Times New Roman" w:hAnsi="Times New Roman"/>
                <w:i/>
                <w:sz w:val="24"/>
                <w:szCs w:val="24"/>
                <w:color w:val="000000"/>
              </w:rPr>
              <w:t>Количество документов, размещенных на сайте на момент оценки:</w:t>
            </w:r>
          </w:p>
        </w:tc>
        <w:tc>
          <w:tcPr>
            <w:tcW w:w="168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000000" w:fill="bfbfbf"/>
            <w:textDirection w:val="lrTb"/>
            <w:vAlign w:val="bottom"/>
          </w:tcPr>
          <w:p>
            <w:pPr>
              <w:spacing w:after="0"/>
              <w:ind/>
              <w:wordWrap w:val="0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  <w:color w:val="000000"/>
              </w:rPr>
              <w:t>47</w:t>
            </w:r>
          </w:p>
        </w:tc>
      </w:tr>
      <w:tr>
        <w:trPr>
          <w:cantSplit/>
          <w:trHeight w:val="0" w:hRule="auto"/>
        </w:trPr>
        <w:tc>
          <w:tcPr>
            <w:tcW w:w="9795" w:type="dxa"/>
            <w:gridSpan w:val="9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b/>
                <w:sz w:val="24"/>
                <w:szCs w:val="24"/>
                <w:color w:val="000000"/>
              </w:rPr>
              <w:t>Таким образом, на официальном сайте размещены все требуемые сведения.</w:t>
            </w:r>
          </w:p>
        </w:tc>
      </w:tr>
      <w:tr>
        <w:trPr>
          <w:cantSplit/>
          <w:trHeight w:val="0" w:hRule="auto"/>
        </w:trPr>
        <w:tc>
          <w:tcPr>
            <w:tcW w:w="9795" w:type="dxa"/>
            <w:gridSpan w:val="9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ind w:left="0"/>
              <w:wordWrap w:val="1"/>
              <w:jc w:val="left"/>
            </w:pPr>
          </w:p>
        </w:tc>
      </w:tr>
      <w:p>
        <w:r>
          <w:br w:type="page"/>
        </w:r>
      </w:p>
      <w:tr>
        <w:trPr>
          <w:cantSplit/>
          <w:trHeight w:val="0" w:hRule="auto"/>
        </w:trPr>
        <w:tc>
          <w:tcPr>
            <w:tcW w:w="9795" w:type="dxa"/>
            <w:gridSpan w:val="9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>
              <w:rPr>
                <w:rFonts w:ascii="Times New Roman" w:hAnsi="Times New Roman"/>
                <w:i/>
                <w:b/>
                <w:sz w:val="24"/>
                <w:szCs w:val="24"/>
                <w:color w:val="000000"/>
              </w:rPr>
              <w:t>1.3. Наличие на официальном сайте организации информации о дистанционных способах обратной связи и взаимодействия с получателями услуг и их функционирование</w:t>
            </w:r>
          </w:p>
        </w:tc>
      </w:tr>
      <w:tr>
        <w:trPr>
          <w:cantSplit/>
          <w:trHeight w:val="0" w:hRule="auto"/>
        </w:trPr>
        <w:tc>
          <w:tcPr>
            <w:tcW w:w="9795" w:type="dxa"/>
            <w:gridSpan w:val="9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4"/>
                <w:szCs w:val="24"/>
                <w:color w:val="000000"/>
              </w:rPr>
              <w:t>В ходе независимой оценки проверялось функционирование 6-ти дистанционных способов обратной связи: телефон, электронная почта, электронные сервисы обратной связи на сайте (форма обратной связи, онлайн-консультант, раздел "Часто задаваемые вопросы"), госуслуги.ру, мессенджеры, ссылки на социальные сети, техническая возможность для выражения получателем услуг мнения о качестве условий оказания услуг (наличие анкеты для опроса граждан или гиперссылки на нее).</w:t>
            </w:r>
          </w:p>
        </w:tc>
      </w:tr>
      <w:tr>
        <w:trPr>
          <w:cantSplit/>
          <w:trHeight w:val="0" w:hRule="auto"/>
        </w:trPr>
        <w:tc>
          <w:tcPr>
            <w:tcW w:w="8115" w:type="dxa"/>
            <w:gridSpan w:val="8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left"/>
            </w:pPr>
            <w:r>
              <w:rPr>
                <w:rFonts w:ascii="Times New Roman" w:hAnsi="Times New Roman"/>
                <w:i/>
                <w:sz w:val="24"/>
                <w:szCs w:val="24"/>
                <w:color w:val="000000"/>
              </w:rPr>
              <w:t>Число способов обратной связи, функционирующих на момент оценки:</w:t>
            </w:r>
          </w:p>
        </w:tc>
        <w:tc>
          <w:tcPr>
            <w:tcW w:w="168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000000" w:fill="bfbfbf"/>
            <w:textDirection w:val="lrTb"/>
            <w:vAlign w:val="bottom"/>
          </w:tcPr>
          <w:p>
            <w:pPr>
              <w:spacing w:after="0"/>
              <w:ind/>
              <w:wordWrap w:val="0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  <w:color w:val="000000"/>
              </w:rPr>
              <w:t>5</w:t>
            </w:r>
          </w:p>
        </w:tc>
      </w:tr>
      <w:tr>
        <w:trPr>
          <w:cantSplit/>
          <w:trHeight w:val="0" w:hRule="auto"/>
        </w:trPr>
        <w:tc>
          <w:tcPr>
            <w:tcW w:w="9795" w:type="dxa"/>
            <w:gridSpan w:val="9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ind w:left="0"/>
              <w:wordWrap w:val="1"/>
              <w:jc w:val="left"/>
            </w:pPr>
            <w:r>
              <w:rPr>
                <w:rFonts w:ascii="Times New Roman" w:hAnsi="Times New Roman"/>
                <w:b/>
                <w:sz w:val="24"/>
                <w:szCs w:val="24"/>
                <w:color w:val="000000"/>
              </w:rPr>
              <w:t>В ходе проверки организации были выявлены недостатки в функционировании следующих способов коммуникации с получателями услуг:</w:t>
            </w:r>
          </w:p>
        </w:tc>
      </w:tr>
      <w:tr>
        <w:trPr>
          <w:cantSplit/>
          <w:trHeight w:val="0" w:hRule="auto"/>
        </w:trPr>
        <w:tc>
          <w:tcPr>
            <w:tcW w:w="9795" w:type="dxa"/>
            <w:gridSpan w:val="9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ind w:left="0"/>
              <w:wordWrap w:val="1"/>
              <w:jc w:val="left"/>
            </w:pPr>
            <w:r>
              <w:rPr>
                <w:rFonts w:ascii="Times New Roman" w:hAnsi="Times New Roman"/>
                <w:sz w:val="24"/>
                <w:szCs w:val="24"/>
                <w:color w:val="000000"/>
              </w:rPr>
              <w:t>- В ходе проверки не подтверждена актуальность раздела «Часто задаваемые вопросы» на сайте организации. Рекомендация: обеспечить наполнение и регулярное обновление раздела для снижения нагрузки на сотрудников и оперативного информирования граждан.</w:t>
            </w:r>
          </w:p>
        </w:tc>
      </w:tr>
      <w:tr>
        <w:trPr>
          <w:cantSplit/>
          <w:trHeight w:val="0" w:hRule="auto"/>
        </w:trPr>
        <w:tc>
          <w:tcPr>
            <w:tcW w:w="945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ind/>
              <w:wordWrap w:val="1"/>
              <w:jc w:val="center"/>
            </w:pPr>
          </w:p>
        </w:tc>
        <w:tc>
          <w:tcPr>
            <w:tcW w:w="945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ind/>
              <w:wordWrap w:val="0"/>
              <w:jc w:val="center"/>
            </w:pPr>
          </w:p>
        </w:tc>
        <w:tc>
          <w:tcPr>
            <w:tcW w:w="945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ind/>
              <w:wordWrap w:val="0"/>
              <w:jc w:val="center"/>
            </w:pPr>
          </w:p>
        </w:tc>
        <w:tc>
          <w:tcPr>
            <w:tcW w:w="1155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ind/>
              <w:wordWrap w:val="0"/>
              <w:jc w:val="center"/>
            </w:pPr>
          </w:p>
        </w:tc>
        <w:tc>
          <w:tcPr>
            <w:tcW w:w="105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ind/>
              <w:wordWrap w:val="0"/>
              <w:jc w:val="center"/>
            </w:pPr>
          </w:p>
        </w:tc>
        <w:tc>
          <w:tcPr>
            <w:tcW w:w="1185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ind/>
              <w:wordWrap w:val="0"/>
              <w:jc w:val="center"/>
            </w:pPr>
          </w:p>
        </w:tc>
        <w:tc>
          <w:tcPr>
            <w:tcW w:w="1275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ind/>
              <w:wordWrap w:val="0"/>
              <w:jc w:val="center"/>
            </w:pPr>
          </w:p>
        </w:tc>
        <w:tc>
          <w:tcPr>
            <w:tcW w:w="615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ind/>
              <w:wordWrap w:val="0"/>
              <w:jc w:val="center"/>
            </w:pPr>
          </w:p>
        </w:tc>
        <w:tc>
          <w:tcPr>
            <w:tcW w:w="168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ind/>
              <w:wordWrap w:val="0"/>
              <w:jc w:val="center"/>
            </w:pPr>
          </w:p>
        </w:tc>
      </w:tr>
      <w:tr>
        <w:trPr>
          <w:cantSplit/>
          <w:trHeight w:val="0" w:hRule="auto"/>
        </w:trPr>
        <w:tc>
          <w:tcPr>
            <w:tcW w:w="9795" w:type="dxa"/>
            <w:gridSpan w:val="9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>
              <w:rPr>
                <w:rFonts w:ascii="Times New Roman" w:hAnsi="Times New Roman"/>
                <w:i/>
                <w:b/>
                <w:sz w:val="24"/>
                <w:szCs w:val="24"/>
                <w:color w:val="000000"/>
              </w:rPr>
              <w:t>1.4. Удовлетворенность открытостью, полнотой </w:t>
            </w:r>
          </w:p>
          <w:p>
            <w:pPr>
              <w:spacing w:after="0"/>
              <w:wordWrap w:val="1"/>
              <w:jc w:val="center"/>
            </w:pPr>
            <w:r>
              <w:rPr>
                <w:rFonts w:ascii="Times New Roman" w:hAnsi="Times New Roman"/>
                <w:i/>
                <w:b/>
                <w:sz w:val="24"/>
                <w:szCs w:val="24"/>
                <w:color w:val="000000"/>
              </w:rPr>
              <w:t>и доступностью информации об организации</w:t>
            </w:r>
          </w:p>
        </w:tc>
      </w:tr>
      <w:tr>
        <w:trPr>
          <w:cantSplit/>
          <w:trHeight w:val="0" w:hRule="auto"/>
        </w:trPr>
        <w:tc>
          <w:tcPr>
            <w:tcW w:w="9795" w:type="dxa"/>
            <w:gridSpan w:val="9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0"/>
              <w:jc w:val="left"/>
            </w:pPr>
            <w:r>
              <w:rPr>
                <w:rFonts w:ascii="Times New Roman" w:hAnsi="Times New Roman"/>
                <w:sz w:val="24"/>
                <w:szCs w:val="24"/>
                <w:color w:val="000000"/>
              </w:rPr>
              <w:t>В ходе проведения опроса получателей услуг зафиксировано, что</w:t>
            </w:r>
          </w:p>
        </w:tc>
      </w:tr>
      <w:tr>
        <w:trPr>
          <w:cantSplit/>
          <w:trHeight w:val="0" w:hRule="auto"/>
        </w:trPr>
        <w:tc>
          <w:tcPr>
            <w:tcW w:w="8115" w:type="dxa"/>
            <w:gridSpan w:val="8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b/>
                <w:sz w:val="24"/>
                <w:szCs w:val="24"/>
                <w:color w:val="000000"/>
              </w:rPr>
              <w:t>доля получателей услуг, удовлетворенных открытостью, полнотой и доступностью информации, размещенной на информационных стендах, составляет (в % от числа опрошенных, которые знакомились с информационными стендами):</w:t>
            </w:r>
          </w:p>
        </w:tc>
        <w:tc>
          <w:tcPr>
            <w:tcW w:w="168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000000" w:fill="bfbfbf"/>
            <w:textDirection w:val="lrTb"/>
            <w:vAlign w:val="center"/>
          </w:tcPr>
          <w:p>
            <w:pPr>
              <w:spacing w:after="0"/>
              <w:ind/>
              <w:wordWrap w:val="0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  <w:color w:val="000000"/>
              </w:rPr>
              <w:t>92,1%</w:t>
            </w:r>
          </w:p>
        </w:tc>
      </w:tr>
      <w:tr>
        <w:trPr>
          <w:cantSplit/>
          <w:trHeight w:val="0" w:hRule="auto"/>
        </w:trPr>
        <w:tc>
          <w:tcPr>
            <w:tcW w:w="9795" w:type="dxa"/>
            <w:gridSpan w:val="9"/>
            <w:tcBorders>
              <w:top w:val="none" w:sz="5" w:space="0" w:color="000000"/>
              <w:left w:val="none" w:sz="5" w:space="0" w:color="000000"/>
              <w:bottom w:val="single" w:sz="10" w:space="0" w:color="000000"/>
              <w:right w:val="none" w:sz="5" w:space="0" w:color="000000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0"/>
              <w:jc w:val="left"/>
            </w:pPr>
            <w:r>
              <w:rPr>
                <w:rFonts w:ascii="Times New Roman" w:hAnsi="Times New Roman"/>
                <w:i/>
                <w:b/>
                <w:sz w:val="24"/>
                <w:szCs w:val="24"/>
                <w:color w:val="000000"/>
              </w:rPr>
              <w:t>Рекомендации:</w:t>
            </w:r>
          </w:p>
        </w:tc>
      </w:tr>
      <w:tr>
        <w:trPr>
          <w:cantSplit/>
          <w:trHeight w:val="0" w:hRule="auto"/>
        </w:trPr>
        <w:tc>
          <w:tcPr>
            <w:tcW w:w="9795" w:type="dxa"/>
            <w:gridSpan w:val="9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4"/>
                <w:szCs w:val="24"/>
                <w:color w:val="000000"/>
              </w:rPr>
              <w:t>Отказ от бумажных носителей в пользу сайта создает информационный вакуум для части аудитории. Важные объявления должны дублироваться на стендах в доступном и визуально привлекательном виде. 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4"/>
                <w:szCs w:val="24"/>
                <w:color w:val="000000"/>
              </w:rPr>
              <w:t>Информация должна быть ориентирована на потребности целевых групп. Официальные документы целесообразно размещать в папках-скорошивателях, а на стенах – навигацию, анонсы событий и другие актуальные для учеников и родителей материалы (с обязательным регулярным обновлением). 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4"/>
                <w:szCs w:val="24"/>
                <w:color w:val="000000"/>
              </w:rPr>
              <w:t>Целесообразно использовать интерактивные форматы: доски вопросов, разделы для объявлений от учащихся, визуализацию успехов. 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4"/>
                <w:szCs w:val="24"/>
                <w:color w:val="000000"/>
              </w:rPr>
              <w:t>Для организации информации можно использовать «быстрые» форматы: инфографику, схемы, QR-коды. 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4"/>
                <w:szCs w:val="24"/>
                <w:color w:val="000000"/>
              </w:rPr>
              <w:t>Востребованы информационные киоски и интерактивные панели. Это особенно востребовано у учащихся и родителей, привыкших к цифровым сервисам.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4"/>
                <w:szCs w:val="24"/>
                <w:color w:val="000000"/>
              </w:rPr>
              <w:t>Целесообразно проводить внутренний мониторинг удовлетворенности получателей услуг информационной политикой организации.</w:t>
            </w:r>
          </w:p>
        </w:tc>
      </w:tr>
      <w:tr>
        <w:trPr>
          <w:cantSplit/>
          <w:trHeight w:val="0" w:hRule="auto"/>
        </w:trPr>
        <w:tc>
          <w:tcPr>
            <w:tcW w:w="945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0"/>
              <w:jc w:val="left"/>
            </w:pPr>
          </w:p>
        </w:tc>
        <w:tc>
          <w:tcPr>
            <w:tcW w:w="945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0"/>
              <w:jc w:val="left"/>
            </w:pPr>
          </w:p>
        </w:tc>
        <w:tc>
          <w:tcPr>
            <w:tcW w:w="945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0"/>
              <w:jc w:val="left"/>
            </w:pPr>
          </w:p>
        </w:tc>
        <w:tc>
          <w:tcPr>
            <w:tcW w:w="1155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0"/>
              <w:jc w:val="left"/>
            </w:pPr>
          </w:p>
        </w:tc>
        <w:tc>
          <w:tcPr>
            <w:tcW w:w="105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0"/>
              <w:jc w:val="left"/>
            </w:pPr>
          </w:p>
        </w:tc>
        <w:tc>
          <w:tcPr>
            <w:tcW w:w="1185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0"/>
              <w:jc w:val="left"/>
            </w:pPr>
          </w:p>
        </w:tc>
        <w:tc>
          <w:tcPr>
            <w:tcW w:w="1275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0"/>
              <w:jc w:val="left"/>
            </w:pPr>
          </w:p>
        </w:tc>
        <w:tc>
          <w:tcPr>
            <w:tcW w:w="615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0"/>
              <w:jc w:val="left"/>
            </w:pPr>
          </w:p>
        </w:tc>
        <w:tc>
          <w:tcPr>
            <w:tcW w:w="168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8115" w:type="dxa"/>
            <w:gridSpan w:val="8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b/>
                <w:sz w:val="24"/>
                <w:szCs w:val="24"/>
                <w:color w:val="000000"/>
              </w:rPr>
              <w:t>Доля получателей услуг, удовлетворенных открытостью, полнотой и доступностью информации, размещенной на сайте организации (в % от числа опрошенных, которые пользовались сайтом):</w:t>
            </w:r>
          </w:p>
        </w:tc>
        <w:tc>
          <w:tcPr>
            <w:tcW w:w="168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000000" w:fill="bfbfbf"/>
            <w:textDirection w:val="lrTb"/>
            <w:vAlign w:val="center"/>
          </w:tcPr>
          <w:p>
            <w:pPr>
              <w:spacing w:after="0"/>
              <w:ind/>
              <w:wordWrap w:val="0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  <w:color w:val="000000"/>
              </w:rPr>
              <w:t>91,7%</w:t>
            </w:r>
          </w:p>
        </w:tc>
      </w:tr>
      <w:p>
        <w:r>
          <w:br w:type="page"/>
        </w:r>
      </w:p>
      <w:tr>
        <w:trPr>
          <w:cantSplit/>
          <w:trHeight w:val="0" w:hRule="auto"/>
        </w:trPr>
        <w:tc>
          <w:tcPr>
            <w:tcW w:w="9795" w:type="dxa"/>
            <w:gridSpan w:val="9"/>
            <w:tcBorders>
              <w:top w:val="none" w:sz="5" w:space="0" w:color="000000"/>
              <w:left w:val="none" w:sz="5" w:space="0" w:color="000000"/>
              <w:bottom w:val="single" w:sz="10" w:space="0" w:color="000000"/>
              <w:right w:val="none" w:sz="5" w:space="0" w:color="000000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0"/>
              <w:jc w:val="left"/>
            </w:pPr>
            <w:r>
              <w:rPr>
                <w:rFonts w:ascii="Times New Roman" w:hAnsi="Times New Roman"/>
                <w:i/>
                <w:b/>
                <w:sz w:val="24"/>
                <w:szCs w:val="24"/>
                <w:color w:val="000000"/>
              </w:rPr>
              <w:t>Рекомендации и предложения:</w:t>
            </w:r>
          </w:p>
        </w:tc>
      </w:tr>
      <w:tr>
        <w:trPr>
          <w:cantSplit/>
          <w:trHeight w:val="0" w:hRule="auto"/>
        </w:trPr>
        <w:tc>
          <w:tcPr>
            <w:tcW w:w="9795" w:type="dxa"/>
            <w:gridSpan w:val="9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4"/>
                <w:szCs w:val="24"/>
                <w:color w:val="000000"/>
              </w:rPr>
              <w:t>Для обеспечения высокой удовлетворенности открытостью и доступностью информации на сайте необходимо внедрить системную работу по трем направлениям.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4"/>
                <w:szCs w:val="24"/>
                <w:color w:val="000000"/>
              </w:rPr>
              <w:t>Во-первых, необходимо закрепить персональную ответственность за своевременным обновлением разделов, установив четкую периодичность проверки актуальности данных.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4"/>
                <w:szCs w:val="24"/>
                <w:color w:val="000000"/>
              </w:rPr>
              <w:t>Во-вторых, целесообразно регулярно проводить тестирование удобства пользования сайтом, в том числе с привлечением фокус-групп из родителей и учеников, чтобы выявлять и устранять сложности в поиске информации.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4"/>
                <w:szCs w:val="24"/>
                <w:color w:val="000000"/>
              </w:rPr>
              <w:t>В-третьих, внутренний мониторинг удовлетворенности следует дополнить сбором онлайн-откликов через формы на сайте. Это позволит оперативно адаптировать контент под реальные запросы пользователей.</w:t>
            </w:r>
          </w:p>
        </w:tc>
      </w:tr>
      <w:tr>
        <w:trPr>
          <w:cantSplit/>
          <w:trHeight w:val="0" w:hRule="auto"/>
        </w:trPr>
        <w:tc>
          <w:tcPr>
            <w:tcW w:w="945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0"/>
              <w:jc w:val="left"/>
            </w:pPr>
          </w:p>
        </w:tc>
        <w:tc>
          <w:tcPr>
            <w:tcW w:w="945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0"/>
              <w:jc w:val="left"/>
            </w:pPr>
          </w:p>
        </w:tc>
        <w:tc>
          <w:tcPr>
            <w:tcW w:w="945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0"/>
              <w:jc w:val="left"/>
            </w:pPr>
          </w:p>
        </w:tc>
        <w:tc>
          <w:tcPr>
            <w:tcW w:w="1155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0"/>
              <w:jc w:val="left"/>
            </w:pPr>
          </w:p>
        </w:tc>
        <w:tc>
          <w:tcPr>
            <w:tcW w:w="105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0"/>
              <w:jc w:val="left"/>
            </w:pPr>
          </w:p>
        </w:tc>
        <w:tc>
          <w:tcPr>
            <w:tcW w:w="1185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0"/>
              <w:jc w:val="left"/>
            </w:pPr>
          </w:p>
        </w:tc>
        <w:tc>
          <w:tcPr>
            <w:tcW w:w="1275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0"/>
              <w:jc w:val="left"/>
            </w:pPr>
          </w:p>
        </w:tc>
        <w:tc>
          <w:tcPr>
            <w:tcW w:w="615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0"/>
              <w:jc w:val="left"/>
            </w:pPr>
          </w:p>
        </w:tc>
        <w:tc>
          <w:tcPr>
            <w:tcW w:w="168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9795" w:type="dxa"/>
            <w:gridSpan w:val="9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  <w:color w:val="000000"/>
              </w:rPr>
              <w:t>2. КОМФОРТНОСТЬ УСЛОВИЙ ПРЕДОСТАВЛЕНИЯ УСЛУГ</w:t>
            </w:r>
          </w:p>
        </w:tc>
      </w:tr>
      <w:tr>
        <w:trPr>
          <w:cantSplit/>
          <w:trHeight w:val="0" w:hRule="auto"/>
        </w:trPr>
        <w:tc>
          <w:tcPr>
            <w:tcW w:w="945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0"/>
              <w:jc w:val="left"/>
            </w:pPr>
          </w:p>
        </w:tc>
        <w:tc>
          <w:tcPr>
            <w:tcW w:w="945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0"/>
              <w:jc w:val="left"/>
            </w:pPr>
          </w:p>
        </w:tc>
        <w:tc>
          <w:tcPr>
            <w:tcW w:w="945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0"/>
              <w:jc w:val="left"/>
            </w:pPr>
          </w:p>
        </w:tc>
        <w:tc>
          <w:tcPr>
            <w:tcW w:w="1155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0"/>
              <w:jc w:val="left"/>
            </w:pPr>
          </w:p>
        </w:tc>
        <w:tc>
          <w:tcPr>
            <w:tcW w:w="105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0"/>
              <w:jc w:val="left"/>
            </w:pPr>
          </w:p>
        </w:tc>
        <w:tc>
          <w:tcPr>
            <w:tcW w:w="1185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0"/>
              <w:jc w:val="left"/>
            </w:pPr>
          </w:p>
        </w:tc>
        <w:tc>
          <w:tcPr>
            <w:tcW w:w="1275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0"/>
              <w:jc w:val="left"/>
            </w:pPr>
          </w:p>
        </w:tc>
        <w:tc>
          <w:tcPr>
            <w:tcW w:w="615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0"/>
              <w:jc w:val="left"/>
            </w:pPr>
          </w:p>
        </w:tc>
        <w:tc>
          <w:tcPr>
            <w:tcW w:w="168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9795" w:type="dxa"/>
            <w:gridSpan w:val="9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i/>
                <w:b/>
                <w:sz w:val="24"/>
                <w:szCs w:val="24"/>
                <w:color w:val="000000"/>
              </w:rPr>
              <w:t>2.1. Обеспечение в организации комфортных условий для предоставления услуг</w:t>
            </w:r>
          </w:p>
        </w:tc>
      </w:tr>
      <w:tr>
        <w:trPr>
          <w:cantSplit/>
          <w:trHeight w:val="0" w:hRule="auto"/>
        </w:trPr>
        <w:tc>
          <w:tcPr>
            <w:tcW w:w="9795" w:type="dxa"/>
            <w:gridSpan w:val="9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4"/>
                <w:szCs w:val="24"/>
                <w:color w:val="000000"/>
              </w:rPr>
              <w:t>Уровень и качество обеспечения комфортных условий предоставления услуг определялся посредством экспертной оценки внутренних помещений и внешней территории организации. Оценивалось наличие следующих условий: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4"/>
                <w:szCs w:val="24"/>
                <w:color w:val="000000"/>
              </w:rPr>
              <w:t>● наличие зоны ожидания (отдыха);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4"/>
                <w:szCs w:val="24"/>
                <w:color w:val="000000"/>
              </w:rPr>
              <w:t>● наличие и понятность навигации внутри организации;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4"/>
                <w:szCs w:val="24"/>
                <w:color w:val="000000"/>
              </w:rPr>
              <w:t>● доступная питьевая вода;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4"/>
                <w:szCs w:val="24"/>
                <w:color w:val="000000"/>
              </w:rPr>
              <w:t>● наличие и доступность санитарно-гигиенических помещений;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4"/>
                <w:szCs w:val="24"/>
                <w:color w:val="000000"/>
              </w:rPr>
              <w:t>● санитарное состояние помещений организаций;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4"/>
                <w:szCs w:val="24"/>
                <w:color w:val="000000"/>
              </w:rPr>
              <w:t>● транспортная доступность (возможность доехать до организации на общественном транспорте, наличие парковки).</w:t>
            </w:r>
          </w:p>
        </w:tc>
      </w:tr>
      <w:tr>
        <w:trPr>
          <w:cantSplit/>
          <w:trHeight w:val="0" w:hRule="auto"/>
        </w:trPr>
        <w:tc>
          <w:tcPr>
            <w:tcW w:w="8115" w:type="dxa"/>
            <w:gridSpan w:val="8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left"/>
            </w:pPr>
            <w:r>
              <w:rPr>
                <w:rFonts w:ascii="Times New Roman" w:hAnsi="Times New Roman"/>
                <w:i/>
                <w:sz w:val="24"/>
                <w:szCs w:val="24"/>
                <w:color w:val="000000"/>
              </w:rPr>
              <w:t>Количество условий комфортности на момент проведения оценки:</w:t>
            </w:r>
          </w:p>
        </w:tc>
        <w:tc>
          <w:tcPr>
            <w:tcW w:w="168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000000" w:fill="bfbfbf"/>
            <w:textDirection w:val="lrTb"/>
            <w:vAlign w:val="bottom"/>
          </w:tcPr>
          <w:p>
            <w:pPr>
              <w:spacing w:after="0"/>
              <w:ind/>
              <w:wordWrap w:val="0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  <w:color w:val="000000"/>
              </w:rPr>
              <w:t>4</w:t>
            </w:r>
          </w:p>
        </w:tc>
      </w:tr>
      <w:tr>
        <w:trPr>
          <w:cantSplit/>
          <w:trHeight w:val="0" w:hRule="auto"/>
        </w:trPr>
        <w:tc>
          <w:tcPr>
            <w:tcW w:w="9795" w:type="dxa"/>
            <w:gridSpan w:val="9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ind/>
              <w:wordWrap w:val="0"/>
              <w:jc w:val="center"/>
            </w:pPr>
          </w:p>
        </w:tc>
      </w:tr>
      <w:tr>
        <w:trPr>
          <w:cantSplit/>
          <w:trHeight w:val="0" w:hRule="auto"/>
        </w:trPr>
        <w:tc>
          <w:tcPr>
            <w:tcW w:w="9795" w:type="dxa"/>
            <w:gridSpan w:val="9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ind w:left="0"/>
              <w:wordWrap w:val="1"/>
              <w:jc w:val="left"/>
            </w:pPr>
            <w:r>
              <w:rPr>
                <w:rFonts w:ascii="Times New Roman" w:hAnsi="Times New Roman"/>
                <w:b/>
                <w:sz w:val="24"/>
                <w:szCs w:val="24"/>
                <w:color w:val="000000"/>
              </w:rPr>
              <w:t>Для повышения уровня комфортности необходимо обеспечить следующие  условия:</w:t>
            </w:r>
          </w:p>
        </w:tc>
      </w:tr>
      <w:tr>
        <w:trPr>
          <w:cantSplit/>
          <w:trHeight w:val="0" w:hRule="auto"/>
        </w:trPr>
        <w:tc>
          <w:tcPr>
            <w:tcW w:w="9795" w:type="dxa"/>
            <w:gridSpan w:val="9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ind w:left="0"/>
              <w:wordWrap w:val="1"/>
              <w:jc w:val="left"/>
            </w:pPr>
            <w:r>
              <w:rPr>
                <w:rFonts w:ascii="Times New Roman" w:hAnsi="Times New Roman"/>
                <w:sz w:val="24"/>
                <w:szCs w:val="24"/>
                <w:color w:val="000000"/>
              </w:rPr>
              <w:t>- наличие и доступность питьевой воды.</w:t>
            </w:r>
          </w:p>
          <w:p>
            <w:pPr>
              <w:spacing w:after="0"/>
              <w:ind w:left="0"/>
              <w:wordWrap w:val="1"/>
              <w:jc w:val="left"/>
            </w:pPr>
            <w:r>
              <w:rPr>
                <w:rFonts w:ascii="Times New Roman" w:hAnsi="Times New Roman"/>
                <w:sz w:val="24"/>
                <w:szCs w:val="24"/>
                <w:color w:val="000000"/>
              </w:rPr>
              <w:t>- обеспечить наличие парковки для посетителей.</w:t>
            </w:r>
          </w:p>
        </w:tc>
      </w:tr>
      <w:tr>
        <w:trPr>
          <w:cantSplit/>
          <w:trHeight w:val="0" w:hRule="auto"/>
        </w:trPr>
        <w:tc>
          <w:tcPr>
            <w:tcW w:w="9795" w:type="dxa"/>
            <w:gridSpan w:val="9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i/>
                <w:b/>
                <w:sz w:val="24"/>
                <w:szCs w:val="24"/>
                <w:color w:val="000000"/>
              </w:rPr>
              <w:t>2.2. Время ожидания предоставления услуги</w:t>
            </w:r>
          </w:p>
        </w:tc>
      </w:tr>
      <w:tr>
        <w:trPr>
          <w:cantSplit/>
          <w:trHeight w:val="0" w:hRule="auto"/>
        </w:trPr>
        <w:tc>
          <w:tcPr>
            <w:tcW w:w="9795" w:type="dxa"/>
            <w:gridSpan w:val="9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4"/>
                <w:szCs w:val="24"/>
                <w:color w:val="000000"/>
              </w:rPr>
              <w:t>Показатель  «Время ожидания предоставления услуги» для сферы образования не установлен.  Значение показателя рассчитывается по формуле К2= (0,5×Пкомф.усл+0,5×Пудкомф), где: Пкомф.усл – значение показателя «Обеспечение в организации комфортных условий, в которых осуществляется образовательная деятельность»; Пудкомф – значение показателя «Доля получателей образовательных услуг, удовлетворенных комфортностью условий, в которых осуществляется образовательная деятельность».</w:t>
            </w:r>
          </w:p>
        </w:tc>
      </w:tr>
      <w:p>
        <w:r>
          <w:br w:type="page"/>
        </w:r>
      </w:p>
      <w:tr>
        <w:trPr>
          <w:cantSplit/>
          <w:trHeight w:val="0" w:hRule="auto"/>
        </w:trPr>
        <w:tc>
          <w:tcPr>
            <w:tcW w:w="9795" w:type="dxa"/>
            <w:gridSpan w:val="9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i/>
                <w:b/>
                <w:sz w:val="24"/>
                <w:szCs w:val="24"/>
                <w:color w:val="000000"/>
              </w:rPr>
              <w:t>2.3. Удовлетворенность комфортностью предоставления услуг</w:t>
            </w:r>
          </w:p>
        </w:tc>
      </w:tr>
      <w:tr>
        <w:trPr>
          <w:cantSplit/>
          <w:trHeight w:val="0" w:hRule="auto"/>
        </w:trPr>
        <w:tc>
          <w:tcPr>
            <w:tcW w:w="8115" w:type="dxa"/>
            <w:gridSpan w:val="8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b/>
                <w:sz w:val="24"/>
                <w:szCs w:val="24"/>
                <w:color w:val="000000"/>
              </w:rPr>
              <w:t>Доля получателей услуг, удовлетворенных комфортностью предоставления услуг (в % от общего числа опрошенных):</w:t>
            </w:r>
          </w:p>
        </w:tc>
        <w:tc>
          <w:tcPr>
            <w:tcW w:w="168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000000" w:fill="bfbfbf"/>
            <w:textDirection w:val="lrTb"/>
            <w:vAlign w:val="center"/>
          </w:tcPr>
          <w:p>
            <w:pPr>
              <w:spacing w:after="0"/>
              <w:ind/>
              <w:wordWrap w:val="0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  <w:color w:val="000000"/>
              </w:rPr>
              <w:t>88,1%</w:t>
            </w:r>
          </w:p>
        </w:tc>
      </w:tr>
      <w:tr>
        <w:trPr>
          <w:cantSplit/>
          <w:trHeight w:val="0" w:hRule="auto"/>
        </w:trPr>
        <w:tc>
          <w:tcPr>
            <w:tcW w:w="9795" w:type="dxa"/>
            <w:gridSpan w:val="9"/>
            <w:tcBorders>
              <w:top w:val="none" w:sz="5" w:space="0" w:color="000000"/>
              <w:left w:val="none" w:sz="5" w:space="0" w:color="000000"/>
              <w:bottom w:val="single" w:sz="10" w:space="0" w:color="000000"/>
              <w:right w:val="none" w:sz="5" w:space="0" w:color="000000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0"/>
              <w:jc w:val="left"/>
            </w:pPr>
            <w:r>
              <w:rPr>
                <w:rFonts w:ascii="Times New Roman" w:hAnsi="Times New Roman"/>
                <w:i/>
                <w:b/>
                <w:sz w:val="24"/>
                <w:szCs w:val="24"/>
                <w:color w:val="000000"/>
              </w:rPr>
              <w:t>Рекомендации:</w:t>
            </w:r>
          </w:p>
        </w:tc>
      </w:tr>
      <w:tr>
        <w:trPr>
          <w:cantSplit/>
          <w:trHeight w:val="0" w:hRule="auto"/>
        </w:trPr>
        <w:tc>
          <w:tcPr>
            <w:tcW w:w="9795" w:type="dxa"/>
            <w:gridSpan w:val="9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4"/>
                <w:szCs w:val="24"/>
                <w:color w:val="000000"/>
              </w:rPr>
              <w:t>Для повышения удовлетворенности комфортностью условий необходимо вести системную работу по трем ключевым направлениям.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4"/>
                <w:szCs w:val="24"/>
                <w:color w:val="000000"/>
              </w:rPr>
              <w:t>Во-первых, целесообразно утвердить регулярный мониторинг состояния здания, мебели и территории с акцентом на оперативное устранение мелких неисправностей (фурнитура, освещение) и косметический ремонт. Особое внимание следует уделить чистоте и оснащению санитарно-гигиенических помещений, а также поддержанию комфортного температурного режима и понятной навигации.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4"/>
                <w:szCs w:val="24"/>
                <w:color w:val="000000"/>
              </w:rPr>
              <w:t>Во-вторых, рекомендуется разработать программу поэтапного материально-технического переоснащения (оборудование, инвентарь) и комплексного благоустройства прилегающей территории, включая зоны отдыха и спорта, ориентируясь на запросы участников образовательного процесса.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4"/>
                <w:szCs w:val="24"/>
                <w:color w:val="000000"/>
              </w:rPr>
              <w:t>В-третьих, необходимо оптимизировать организацию второстепенных, но важных сервисов: повысить качество питания, рассмотреть возможность установки вендинговых аппаратов, а также провести анализ расписания с точки зрения предотвращения перегрузок учащихся и педагогов.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4"/>
                <w:szCs w:val="24"/>
                <w:color w:val="000000"/>
              </w:rPr>
              <w:t>Для оценки эффективности принимаемых мер целесообразно проводить регулярный внутренний мониторинг удовлетворенности получателей образовательных услуг.</w:t>
            </w:r>
          </w:p>
        </w:tc>
      </w:tr>
      <w:tr>
        <w:trPr>
          <w:cantSplit/>
          <w:trHeight w:val="0" w:hRule="auto"/>
        </w:trPr>
        <w:tc>
          <w:tcPr>
            <w:tcW w:w="8115" w:type="dxa"/>
            <w:gridSpan w:val="8"/>
            <w:shd w:val="clear" w:color="auto" w:fill="auto"/>
            <w:textDirection w:val="lrTb"/>
            <w:vAlign w:val="bottom"/>
          </w:tcPr>
          <w:p>
            <w:pPr>
              <w:spacing w:after="0"/>
              <w:wordWrap w:val="0"/>
              <w:jc w:val="left"/>
            </w:pPr>
          </w:p>
        </w:tc>
        <w:tc>
          <w:tcPr>
            <w:tcW w:w="1680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9795" w:type="dxa"/>
            <w:gridSpan w:val="9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0"/>
              <w:jc w:val="left"/>
            </w:pPr>
            <w:r>
              <w:rPr>
                <w:rFonts w:ascii="Times New Roman" w:hAnsi="Times New Roman"/>
                <w:b/>
                <w:sz w:val="24"/>
                <w:szCs w:val="24"/>
                <w:color w:val="000000"/>
              </w:rPr>
              <w:t>3. ДОСТУПНОСТЬ УСЛУГ ДЛЯ ИНВАЛИДОВ</w:t>
            </w:r>
          </w:p>
        </w:tc>
      </w:tr>
      <w:tr>
        <w:trPr>
          <w:cantSplit/>
          <w:trHeight w:val="0" w:hRule="auto"/>
        </w:trPr>
        <w:tc>
          <w:tcPr>
            <w:tcW w:w="9795" w:type="dxa"/>
            <w:gridSpan w:val="9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4"/>
                <w:szCs w:val="24"/>
                <w:color w:val="000000"/>
              </w:rPr>
              <w:t>Важным элементом комфортности условий оказания услуг выступает обеспечение доступной среды для людей с ограниченными возможностями, а также условий доступности, позволяющих инвалидам получать услуги наравне с другими. </w:t>
            </w:r>
          </w:p>
        </w:tc>
      </w:tr>
      <w:tr>
        <w:trPr>
          <w:cantSplit/>
          <w:trHeight w:val="0" w:hRule="auto"/>
        </w:trPr>
        <w:tc>
          <w:tcPr>
            <w:tcW w:w="9795" w:type="dxa"/>
            <w:gridSpan w:val="9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i/>
                <w:b/>
                <w:sz w:val="24"/>
                <w:szCs w:val="24"/>
                <w:color w:val="000000"/>
              </w:rPr>
              <w:t>3.1. Оборудование помещений организации и прилегающей к ней территории с учетом доступности для инвалидов</w:t>
            </w:r>
          </w:p>
        </w:tc>
      </w:tr>
      <w:tr>
        <w:trPr>
          <w:cantSplit/>
          <w:trHeight w:val="0" w:hRule="auto"/>
        </w:trPr>
        <w:tc>
          <w:tcPr>
            <w:tcW w:w="9795" w:type="dxa"/>
            <w:gridSpan w:val="9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4"/>
                <w:szCs w:val="24"/>
                <w:color w:val="000000"/>
              </w:rPr>
              <w:t>В рамках независимой оценки качества условий оказания услуг оценивались следующие элементы доступной среды: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4"/>
                <w:szCs w:val="24"/>
                <w:color w:val="000000"/>
              </w:rPr>
              <w:t>● оборудование входных групп пандусами (гусеничными подъемниками, подъемными платформами);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4"/>
                <w:szCs w:val="24"/>
                <w:color w:val="000000"/>
              </w:rPr>
              <w:t>● наличие выделенных стоянок для автотранспортных средств инвалидов;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4"/>
                <w:szCs w:val="24"/>
                <w:color w:val="000000"/>
              </w:rPr>
              <w:t>● наличие адаптированных лифтов, поручней, наличие расширенных дверных проемов;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4"/>
                <w:szCs w:val="24"/>
                <w:color w:val="000000"/>
              </w:rPr>
              <w:t>● наличие сменных кресел-колясок;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4"/>
                <w:szCs w:val="24"/>
                <w:color w:val="000000"/>
              </w:rPr>
              <w:t>● наличие специально оборудованных для инвалидов санитарно-гигиенических помещений.</w:t>
            </w:r>
          </w:p>
        </w:tc>
      </w:tr>
      <w:tr>
        <w:trPr>
          <w:cantSplit/>
          <w:trHeight w:val="0" w:hRule="auto"/>
        </w:trPr>
        <w:tc>
          <w:tcPr>
            <w:tcW w:w="945" w:type="dxa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945" w:type="dxa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945" w:type="dxa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1155" w:type="dxa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1050" w:type="dxa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1185" w:type="dxa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1275" w:type="dxa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615" w:type="dxa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1680" w:type="dxa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8115" w:type="dxa"/>
            <w:gridSpan w:val="8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left"/>
            </w:pPr>
            <w:r>
              <w:rPr>
                <w:rFonts w:ascii="Times New Roman" w:hAnsi="Times New Roman"/>
                <w:i/>
                <w:sz w:val="24"/>
                <w:szCs w:val="24"/>
                <w:color w:val="000000"/>
              </w:rPr>
              <w:t>Количество элементов доступной среды на момент проведения оценки:</w:t>
            </w:r>
          </w:p>
        </w:tc>
        <w:tc>
          <w:tcPr>
            <w:tcW w:w="168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000000" w:fill="bfbfbf"/>
            <w:textDirection w:val="lrTb"/>
            <w:vAlign w:val="bottom"/>
          </w:tcPr>
          <w:p>
            <w:pPr>
              <w:spacing w:after="0"/>
              <w:ind/>
              <w:wordWrap w:val="0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  <w:color w:val="000000"/>
              </w:rPr>
              <w:t>1</w:t>
            </w:r>
          </w:p>
        </w:tc>
      </w:tr>
      <w:tr>
        <w:trPr>
          <w:cantSplit/>
          <w:trHeight w:val="0" w:hRule="auto"/>
        </w:trPr>
        <w:tc>
          <w:tcPr>
            <w:tcW w:w="9795" w:type="dxa"/>
            <w:gridSpan w:val="9"/>
            <w:shd w:val="clear" w:color="auto" w:fill="auto"/>
            <w:textDirection w:val="lrTb"/>
            <w:vAlign w:val="bottom"/>
          </w:tcPr>
          <w:p>
            <w:pPr>
              <w:spacing w:after="0"/>
              <w:wordWrap w:val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9795" w:type="dxa"/>
            <w:gridSpan w:val="9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ind w:left="0"/>
              <w:wordWrap w:val="1"/>
              <w:jc w:val="left"/>
            </w:pPr>
            <w:r>
              <w:rPr>
                <w:rFonts w:ascii="Times New Roman" w:hAnsi="Times New Roman"/>
                <w:b/>
                <w:sz w:val="24"/>
                <w:szCs w:val="24"/>
                <w:color w:val="000000"/>
              </w:rPr>
              <w:t>Для обеспечения доступной среды для маломобильных получателей услуг необходимо оборудовать помещения и территорию организации следующими элементами:</w:t>
            </w:r>
          </w:p>
        </w:tc>
      </w:tr>
      <w:tr>
        <w:trPr>
          <w:cantSplit/>
          <w:trHeight w:val="0" w:hRule="auto"/>
        </w:trPr>
        <w:tc>
          <w:tcPr>
            <w:tcW w:w="9795" w:type="dxa"/>
            <w:gridSpan w:val="9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ind w:left="0"/>
              <w:wordWrap w:val="1"/>
              <w:jc w:val="left"/>
            </w:pPr>
            <w:r>
              <w:rPr>
                <w:rFonts w:ascii="Times New Roman" w:hAnsi="Times New Roman"/>
                <w:sz w:val="24"/>
                <w:szCs w:val="24"/>
                <w:color w:val="000000"/>
              </w:rPr>
              <w:t>- наличие выделенных стоянок для автотранспортных средств инвалидов.</w:t>
            </w:r>
          </w:p>
          <w:p>
            <w:pPr>
              <w:spacing w:after="0"/>
              <w:ind w:left="0"/>
              <w:wordWrap w:val="1"/>
              <w:jc w:val="left"/>
            </w:pPr>
            <w:r>
              <w:rPr>
                <w:rFonts w:ascii="Times New Roman" w:hAnsi="Times New Roman"/>
                <w:sz w:val="24"/>
                <w:szCs w:val="24"/>
                <w:color w:val="000000"/>
              </w:rPr>
              <w:t>- наличие адаптированных лифтов, поручней, наличие расширенных дверных проемов.</w:t>
            </w:r>
          </w:p>
          <w:p>
            <w:pPr>
              <w:spacing w:after="0"/>
              <w:ind w:left="0"/>
              <w:wordWrap w:val="1"/>
              <w:jc w:val="left"/>
            </w:pPr>
            <w:r>
              <w:rPr>
                <w:rFonts w:ascii="Times New Roman" w:hAnsi="Times New Roman"/>
                <w:sz w:val="24"/>
                <w:szCs w:val="24"/>
                <w:color w:val="000000"/>
              </w:rPr>
              <w:t>- наличие сменных кресел-колясок.</w:t>
            </w:r>
          </w:p>
          <w:p>
            <w:pPr>
              <w:spacing w:after="0"/>
              <w:ind w:left="0"/>
              <w:wordWrap w:val="1"/>
              <w:jc w:val="left"/>
            </w:pPr>
            <w:r>
              <w:rPr>
                <w:rFonts w:ascii="Times New Roman" w:hAnsi="Times New Roman"/>
                <w:sz w:val="24"/>
                <w:szCs w:val="24"/>
                <w:color w:val="000000"/>
              </w:rPr>
              <w:t>- наличие специально оборудованных для инвалидов санитарно-гигиенических помещений.</w:t>
            </w:r>
          </w:p>
        </w:tc>
      </w:tr>
      <w:p>
        <w:r>
          <w:br w:type="page"/>
        </w:r>
      </w:p>
      <w:tr>
        <w:trPr>
          <w:cantSplit/>
          <w:trHeight w:val="0" w:hRule="auto"/>
        </w:trPr>
        <w:tc>
          <w:tcPr>
            <w:tcW w:w="9795" w:type="dxa"/>
            <w:gridSpan w:val="9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>
              <w:rPr>
                <w:rFonts w:ascii="Times New Roman" w:hAnsi="Times New Roman"/>
                <w:i/>
                <w:b/>
                <w:sz w:val="24"/>
                <w:szCs w:val="24"/>
                <w:color w:val="000000"/>
              </w:rPr>
              <w:t>3.2. Обеспечение в организации условий доступности, позволяющих инвалидам получать услуги наравне с другими</w:t>
            </w:r>
          </w:p>
        </w:tc>
      </w:tr>
      <w:tr>
        <w:trPr>
          <w:cantSplit/>
          <w:trHeight w:val="0" w:hRule="auto"/>
        </w:trPr>
        <w:tc>
          <w:tcPr>
            <w:tcW w:w="9795" w:type="dxa"/>
            <w:gridSpan w:val="9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4"/>
                <w:szCs w:val="24"/>
                <w:color w:val="000000"/>
              </w:rPr>
              <w:t>Наряду с оценкой доступности помещений и прилегающих территорий организации производилась оценка условий доступности, позволяющих инвалидам получать услуги наравне с другими. Учитывались следующие условия доступности услуг: 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4"/>
                <w:szCs w:val="24"/>
                <w:color w:val="000000"/>
              </w:rPr>
              <w:t>● дублирование для инвалидов по слуху и зрению звуковой и зрительной информации;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4"/>
                <w:szCs w:val="24"/>
                <w:color w:val="000000"/>
              </w:rPr>
              <w:t>●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4"/>
                <w:szCs w:val="24"/>
                <w:color w:val="000000"/>
              </w:rPr>
              <w:t>● возможность предоставления инвалидам по слуху (слуху и зрению) услуг сурдопереводчика (тифлосурдопереводчика);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4"/>
                <w:szCs w:val="24"/>
                <w:color w:val="000000"/>
              </w:rPr>
              <w:t>● наличие альтернативной версии официального сайта организации для инвалидов по зрению;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4"/>
                <w:szCs w:val="24"/>
                <w:color w:val="000000"/>
              </w:rPr>
              <w:t>● помощь, оказываемая работниками, прошедшими обучение по сопровождению инвалидов в помещении организации;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4"/>
                <w:szCs w:val="24"/>
                <w:color w:val="000000"/>
              </w:rPr>
              <w:t>● наличие возможности предоставления услуги в дистанционном режиме или на дому.</w:t>
            </w:r>
          </w:p>
        </w:tc>
      </w:tr>
      <w:tr>
        <w:trPr>
          <w:cantSplit/>
          <w:trHeight w:val="0" w:hRule="auto"/>
        </w:trPr>
        <w:tc>
          <w:tcPr>
            <w:tcW w:w="945" w:type="dxa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945" w:type="dxa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945" w:type="dxa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1155" w:type="dxa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1050" w:type="dxa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1185" w:type="dxa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1275" w:type="dxa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615" w:type="dxa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1680" w:type="dxa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8115" w:type="dxa"/>
            <w:gridSpan w:val="8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left"/>
            </w:pPr>
            <w:r>
              <w:rPr>
                <w:rFonts w:ascii="Times New Roman" w:hAnsi="Times New Roman"/>
                <w:i/>
                <w:sz w:val="24"/>
                <w:szCs w:val="24"/>
                <w:color w:val="000000"/>
              </w:rPr>
              <w:t>Количество условий доступности для инвалидов:</w:t>
            </w:r>
          </w:p>
        </w:tc>
        <w:tc>
          <w:tcPr>
            <w:tcW w:w="168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000000" w:fill="bfbfbf"/>
            <w:textDirection w:val="lrTb"/>
            <w:vAlign w:val="bottom"/>
          </w:tcPr>
          <w:p>
            <w:pPr>
              <w:spacing w:after="0"/>
              <w:ind/>
              <w:wordWrap w:val="0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  <w:color w:val="000000"/>
              </w:rPr>
              <w:t>2</w:t>
            </w:r>
          </w:p>
        </w:tc>
      </w:tr>
      <w:tr>
        <w:trPr>
          <w:cantSplit/>
          <w:trHeight w:val="0" w:hRule="auto"/>
        </w:trPr>
        <w:tc>
          <w:tcPr>
            <w:tcW w:w="945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0"/>
              <w:jc w:val="left"/>
            </w:pPr>
          </w:p>
        </w:tc>
        <w:tc>
          <w:tcPr>
            <w:tcW w:w="945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0"/>
              <w:jc w:val="left"/>
            </w:pPr>
          </w:p>
        </w:tc>
        <w:tc>
          <w:tcPr>
            <w:tcW w:w="945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0"/>
              <w:jc w:val="left"/>
            </w:pPr>
          </w:p>
        </w:tc>
        <w:tc>
          <w:tcPr>
            <w:tcW w:w="1155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0"/>
              <w:jc w:val="left"/>
            </w:pPr>
          </w:p>
        </w:tc>
        <w:tc>
          <w:tcPr>
            <w:tcW w:w="105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0"/>
              <w:jc w:val="left"/>
            </w:pPr>
          </w:p>
        </w:tc>
        <w:tc>
          <w:tcPr>
            <w:tcW w:w="1185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ind/>
              <w:wordWrap w:val="0"/>
              <w:jc w:val="center"/>
            </w:pPr>
          </w:p>
        </w:tc>
        <w:tc>
          <w:tcPr>
            <w:tcW w:w="1275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0"/>
              <w:jc w:val="left"/>
            </w:pPr>
          </w:p>
        </w:tc>
        <w:tc>
          <w:tcPr>
            <w:tcW w:w="615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0"/>
              <w:jc w:val="left"/>
            </w:pPr>
          </w:p>
        </w:tc>
        <w:tc>
          <w:tcPr>
            <w:tcW w:w="168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9795" w:type="dxa"/>
            <w:gridSpan w:val="9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ind w:left="0"/>
              <w:wordWrap w:val="1"/>
              <w:jc w:val="left"/>
            </w:pPr>
            <w:r>
              <w:rPr>
                <w:rFonts w:ascii="Times New Roman" w:hAnsi="Times New Roman"/>
                <w:b/>
                <w:sz w:val="24"/>
                <w:szCs w:val="24"/>
                <w:color w:val="000000"/>
              </w:rPr>
              <w:t>Для обеспечения условий доступности, позволяющих инвалидам получать услуги наравне с другими, необходимо обеспечить следующие условия:</w:t>
            </w:r>
          </w:p>
        </w:tc>
      </w:tr>
      <w:tr>
        <w:trPr>
          <w:cantSplit/>
          <w:trHeight w:val="0" w:hRule="auto"/>
        </w:trPr>
        <w:tc>
          <w:tcPr>
            <w:tcW w:w="9795" w:type="dxa"/>
            <w:gridSpan w:val="9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ind w:left="0"/>
              <w:wordWrap w:val="1"/>
              <w:jc w:val="left"/>
            </w:pPr>
            <w:r>
              <w:rPr>
                <w:rFonts w:ascii="Times New Roman" w:hAnsi="Times New Roman"/>
                <w:sz w:val="24"/>
                <w:szCs w:val="24"/>
                <w:color w:val="000000"/>
              </w:rPr>
              <w:t>- дублирование для инвалидов по слуху и зрению звуковой и зрительной информации.</w:t>
            </w:r>
          </w:p>
          <w:p>
            <w:pPr>
              <w:spacing w:after="0"/>
              <w:ind w:left="0"/>
              <w:wordWrap w:val="1"/>
              <w:jc w:val="left"/>
            </w:pPr>
            <w:r>
              <w:rPr>
                <w:rFonts w:ascii="Times New Roman" w:hAnsi="Times New Roman"/>
                <w:sz w:val="24"/>
                <w:szCs w:val="24"/>
                <w:color w:val="000000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Брайля.</w:t>
            </w:r>
          </w:p>
          <w:p>
            <w:pPr>
              <w:spacing w:after="0"/>
              <w:ind w:left="0"/>
              <w:wordWrap w:val="1"/>
              <w:jc w:val="left"/>
            </w:pPr>
            <w:r>
              <w:rPr>
                <w:rFonts w:ascii="Times New Roman" w:hAnsi="Times New Roman"/>
                <w:sz w:val="24"/>
                <w:szCs w:val="24"/>
                <w:color w:val="000000"/>
              </w:rPr>
              <w:t>- возможность предоставления инвалидам по слуху (слуху и зрению) услуг сурдопереводчика (тифлосурдопереводчика).</w:t>
            </w:r>
          </w:p>
          <w:p>
            <w:pPr>
              <w:spacing w:after="0"/>
              <w:ind w:left="0"/>
              <w:wordWrap w:val="1"/>
              <w:jc w:val="left"/>
            </w:pPr>
            <w:r>
              <w:rPr>
                <w:rFonts w:ascii="Times New Roman" w:hAnsi="Times New Roman"/>
                <w:sz w:val="24"/>
                <w:szCs w:val="24"/>
                <w:color w:val="000000"/>
              </w:rPr>
              <w:t>- возможность предоставления образовательных услуг в дистанционном режиме или на дому.</w:t>
            </w:r>
          </w:p>
        </w:tc>
      </w:tr>
      <w:tr>
        <w:trPr>
          <w:cantSplit/>
          <w:trHeight w:val="0" w:hRule="auto"/>
        </w:trPr>
        <w:tc>
          <w:tcPr>
            <w:tcW w:w="945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0"/>
              <w:jc w:val="left"/>
            </w:pPr>
          </w:p>
        </w:tc>
        <w:tc>
          <w:tcPr>
            <w:tcW w:w="945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0"/>
              <w:jc w:val="left"/>
            </w:pPr>
          </w:p>
        </w:tc>
        <w:tc>
          <w:tcPr>
            <w:tcW w:w="945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0"/>
              <w:jc w:val="left"/>
            </w:pPr>
          </w:p>
        </w:tc>
        <w:tc>
          <w:tcPr>
            <w:tcW w:w="1155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0"/>
              <w:jc w:val="left"/>
            </w:pPr>
          </w:p>
        </w:tc>
        <w:tc>
          <w:tcPr>
            <w:tcW w:w="105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0"/>
              <w:jc w:val="left"/>
            </w:pPr>
          </w:p>
        </w:tc>
        <w:tc>
          <w:tcPr>
            <w:tcW w:w="1185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ind/>
              <w:wordWrap w:val="0"/>
              <w:jc w:val="center"/>
            </w:pPr>
          </w:p>
        </w:tc>
        <w:tc>
          <w:tcPr>
            <w:tcW w:w="1275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0"/>
              <w:jc w:val="left"/>
            </w:pPr>
          </w:p>
        </w:tc>
        <w:tc>
          <w:tcPr>
            <w:tcW w:w="615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0"/>
              <w:jc w:val="left"/>
            </w:pPr>
          </w:p>
        </w:tc>
        <w:tc>
          <w:tcPr>
            <w:tcW w:w="168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9795" w:type="dxa"/>
            <w:gridSpan w:val="9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>
              <w:rPr>
                <w:rFonts w:ascii="Times New Roman" w:hAnsi="Times New Roman"/>
                <w:i/>
                <w:b/>
                <w:sz w:val="24"/>
                <w:szCs w:val="24"/>
                <w:color w:val="000000"/>
              </w:rPr>
              <w:t>3.3. Удовлетворенность доступностью услуг для инвалидов</w:t>
            </w:r>
          </w:p>
        </w:tc>
      </w:tr>
      <w:tr>
        <w:trPr>
          <w:cantSplit/>
          <w:trHeight w:val="0" w:hRule="auto"/>
        </w:trPr>
        <w:tc>
          <w:tcPr>
            <w:tcW w:w="8115" w:type="dxa"/>
            <w:gridSpan w:val="8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b/>
                <w:sz w:val="24"/>
                <w:szCs w:val="24"/>
                <w:color w:val="000000"/>
              </w:rPr>
              <w:t>Доля получателей услуг, удовлетворенных доступностью услуг для инвалидов (в % от числа опрошенных, имеющих ограничения/законных представителей учащихся с ОВЗ):</w:t>
            </w:r>
          </w:p>
        </w:tc>
        <w:tc>
          <w:tcPr>
            <w:tcW w:w="168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000000" w:fill="bfbfbf"/>
            <w:textDirection w:val="lrTb"/>
            <w:vAlign w:val="center"/>
          </w:tcPr>
          <w:p>
            <w:pPr>
              <w:spacing w:after="0"/>
              <w:ind/>
              <w:wordWrap w:val="0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  <w:color w:val="000000"/>
              </w:rPr>
              <w:t>100,0%</w:t>
            </w:r>
          </w:p>
        </w:tc>
      </w:tr>
      <w:tr>
        <w:trPr>
          <w:cantSplit/>
          <w:trHeight w:val="0" w:hRule="auto"/>
        </w:trPr>
        <w:tc>
          <w:tcPr>
            <w:tcW w:w="9795" w:type="dxa"/>
            <w:gridSpan w:val="9"/>
            <w:tcBorders>
              <w:top w:val="none" w:sz="5" w:space="0" w:color="000000"/>
              <w:left w:val="none" w:sz="5" w:space="0" w:color="000000"/>
              <w:bottom w:val="single" w:sz="10" w:space="0" w:color="000000"/>
              <w:right w:val="none" w:sz="5" w:space="0" w:color="000000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0"/>
              <w:jc w:val="left"/>
            </w:pPr>
            <w:r>
              <w:rPr>
                <w:rFonts w:ascii="Times New Roman" w:hAnsi="Times New Roman"/>
                <w:i/>
                <w:b/>
                <w:sz w:val="24"/>
                <w:szCs w:val="24"/>
                <w:color w:val="000000"/>
              </w:rPr>
              <w:t>Рекомендации:</w:t>
            </w:r>
          </w:p>
        </w:tc>
      </w:tr>
      <w:tr>
        <w:trPr>
          <w:cantSplit/>
          <w:trHeight w:val="0" w:hRule="auto"/>
        </w:trPr>
        <w:tc>
          <w:tcPr>
            <w:tcW w:w="9795" w:type="dxa"/>
            <w:gridSpan w:val="9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4"/>
                <w:szCs w:val="24"/>
                <w:color w:val="000000"/>
              </w:rPr>
              <w:t>Для сохранения высокого уровня доступности услуг для маломобильных групп населения необходимы следующие меры.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4"/>
                <w:szCs w:val="24"/>
                <w:color w:val="000000"/>
              </w:rPr>
              <w:t>Необходимо осуществлять регулярный аудит и поддержание в рабочем состоянии всех элементов безбарьерной среды: пандусов, поручней, лифтов, тактильных указателей и специализированных санузлов, строго в соответствии с актуальными нормативами.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4"/>
                <w:szCs w:val="24"/>
                <w:color w:val="000000"/>
              </w:rPr>
              <w:t>Следует обеспечить доступность не только физического пространства, но и условий доступности, позволяющих инвалидам получать услуги наравне с другими. 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4"/>
                <w:szCs w:val="24"/>
                <w:color w:val="000000"/>
              </w:rPr>
              <w:t>Целесообразно наладить постоянный канал для обратной связи от людей с ОВЗ и проводить внутренний мониторинг удовлетворенности, чтобы оперативно выявлять и устранять проблемные точки.</w:t>
            </w:r>
          </w:p>
        </w:tc>
      </w:tr>
      <w:p>
        <w:r>
          <w:br w:type="page"/>
        </w:r>
      </w:p>
      <w:tr>
        <w:trPr>
          <w:cantSplit/>
          <w:trHeight w:val="0" w:hRule="auto"/>
        </w:trPr>
        <w:tc>
          <w:tcPr>
            <w:tcW w:w="9795" w:type="dxa"/>
            <w:gridSpan w:val="9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  <w:color w:val="000000"/>
              </w:rPr>
              <w:t>4. ДОБРОЖЕЛАТЕЛЬНОСТЬ, ВЕЖЛИВОСТЬ РАБОТНИКОВ ОРГАНИЗАЦИИ</w:t>
            </w:r>
          </w:p>
        </w:tc>
      </w:tr>
      <w:tr>
        <w:trPr>
          <w:cantSplit/>
          <w:trHeight w:val="0" w:hRule="auto"/>
        </w:trPr>
        <w:tc>
          <w:tcPr>
            <w:tcW w:w="9795" w:type="dxa"/>
            <w:gridSpan w:val="9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4"/>
                <w:szCs w:val="24"/>
                <w:color w:val="000000"/>
              </w:rPr>
              <w:t>Показатель «Доброжелательность, вежливость работников организации» формируется за счет получения субъективных оценок получателей услуг, собираемых в ходе опроса.</w:t>
            </w:r>
          </w:p>
        </w:tc>
      </w:tr>
      <w:tr>
        <w:trPr>
          <w:cantSplit/>
          <w:trHeight w:val="0" w:hRule="auto"/>
        </w:trPr>
        <w:tc>
          <w:tcPr>
            <w:tcW w:w="8115" w:type="dxa"/>
            <w:gridSpan w:val="8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b/>
                <w:sz w:val="24"/>
                <w:szCs w:val="24"/>
                <w:color w:val="000000"/>
              </w:rPr>
              <w:t>Доля получателей услуг, удовлетворенных доброжелательностью, вежливостью работников организации, обеспечивающих первичный контакт и информирование получателя услуги при непосредственном обращении в организацию (в % от общего числа опрошенных):</w:t>
            </w:r>
          </w:p>
        </w:tc>
        <w:tc>
          <w:tcPr>
            <w:tcW w:w="168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000000" w:fill="bfbfbf"/>
            <w:textDirection w:val="lrTb"/>
            <w:vAlign w:val="center"/>
          </w:tcPr>
          <w:p>
            <w:pPr>
              <w:spacing w:after="0"/>
              <w:ind/>
              <w:wordWrap w:val="0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  <w:color w:val="000000"/>
              </w:rPr>
              <w:t>89,8%</w:t>
            </w:r>
          </w:p>
        </w:tc>
      </w:tr>
      <w:tr>
        <w:trPr>
          <w:cantSplit/>
          <w:trHeight w:val="0" w:hRule="auto"/>
        </w:trPr>
        <w:tc>
          <w:tcPr>
            <w:tcW w:w="9795" w:type="dxa"/>
            <w:gridSpan w:val="9"/>
            <w:shd w:val="clear" w:color="auto" w:fill="auto"/>
            <w:textDirection w:val="lrTb"/>
            <w:vAlign w:val="bottom"/>
          </w:tcPr>
          <w:p>
            <w:pPr>
              <w:spacing w:after="0"/>
              <w:wordWrap w:val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8115" w:type="dxa"/>
            <w:gridSpan w:val="8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b/>
                <w:sz w:val="24"/>
                <w:szCs w:val="24"/>
                <w:color w:val="000000"/>
              </w:rPr>
              <w:t>Доля получателей услуг, удовлетворенных доброжелательностью, вежливостью работников организации, обеспечивающих непосредственное оказание услуги при обращении в организацию (в % от общего числа опрошенных):</w:t>
            </w:r>
          </w:p>
        </w:tc>
        <w:tc>
          <w:tcPr>
            <w:tcW w:w="168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000000" w:fill="bfbfbf"/>
            <w:textDirection w:val="lrTb"/>
            <w:vAlign w:val="center"/>
          </w:tcPr>
          <w:p>
            <w:pPr>
              <w:spacing w:after="0"/>
              <w:ind/>
              <w:wordWrap w:val="0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  <w:color w:val="000000"/>
              </w:rPr>
              <w:t>86,4%</w:t>
            </w:r>
          </w:p>
        </w:tc>
      </w:tr>
      <w:tr>
        <w:trPr>
          <w:cantSplit/>
          <w:trHeight w:val="0" w:hRule="auto"/>
        </w:trPr>
        <w:tc>
          <w:tcPr>
            <w:tcW w:w="8115" w:type="dxa"/>
            <w:gridSpan w:val="8"/>
            <w:shd w:val="clear" w:color="auto" w:fill="auto"/>
            <w:textDirection w:val="lrTb"/>
            <w:vAlign w:val="bottom"/>
          </w:tcPr>
          <w:p>
            <w:pPr>
              <w:spacing w:after="0"/>
              <w:wordWrap w:val="0"/>
              <w:jc w:val="left"/>
            </w:pPr>
          </w:p>
        </w:tc>
        <w:tc>
          <w:tcPr>
            <w:tcW w:w="1680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8115" w:type="dxa"/>
            <w:gridSpan w:val="8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b/>
                <w:sz w:val="24"/>
                <w:szCs w:val="24"/>
                <w:color w:val="000000"/>
              </w:rPr>
              <w:t>Доля получателей услуг, удовлетворенных доброжелательностью, вежливостью работников организации, осуществляющих контакт посредством дистанционных форм взаимодействия (по телефону, по электронной почте, с помощью электронных сервисов, получение консультации по оказываемым услугам и пр.) (в % от общего числа опрошенных):</w:t>
            </w:r>
          </w:p>
        </w:tc>
        <w:tc>
          <w:tcPr>
            <w:tcW w:w="168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000000" w:fill="bfbfbf"/>
            <w:textDirection w:val="lrTb"/>
            <w:vAlign w:val="center"/>
          </w:tcPr>
          <w:p>
            <w:pPr>
              <w:spacing w:after="0"/>
              <w:ind/>
              <w:wordWrap w:val="0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  <w:color w:val="000000"/>
              </w:rPr>
              <w:t>97,9%</w:t>
            </w:r>
          </w:p>
        </w:tc>
      </w:tr>
      <w:tr>
        <w:trPr>
          <w:cantSplit/>
          <w:trHeight w:val="0" w:hRule="auto"/>
        </w:trPr>
        <w:tc>
          <w:tcPr>
            <w:tcW w:w="8115" w:type="dxa"/>
            <w:gridSpan w:val="8"/>
            <w:shd w:val="clear" w:color="auto" w:fill="auto"/>
            <w:textDirection w:val="lrTb"/>
            <w:vAlign w:val="bottom"/>
          </w:tcPr>
          <w:p>
            <w:pPr>
              <w:spacing w:after="0"/>
              <w:wordWrap w:val="0"/>
              <w:jc w:val="left"/>
            </w:pPr>
          </w:p>
        </w:tc>
        <w:tc>
          <w:tcPr>
            <w:tcW w:w="1680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3990" w:type="dxa"/>
            <w:gridSpan w:val="4"/>
            <w:shd w:val="clear" w:color="auto" w:fill="auto"/>
            <w:textDirection w:val="lrTb"/>
            <w:vAlign w:val="top"/>
          </w:tcPr>
          <w:p>
            <w:pPr>
              <w:spacing w:after="0"/>
              <w:wordWrap w:val="0"/>
              <w:jc w:val="left"/>
            </w:pPr>
            <w:r>
              <w:rPr>
                <w:rFonts w:ascii="Times New Roman" w:hAnsi="Times New Roman"/>
                <w:i/>
                <w:b/>
                <w:sz w:val="24"/>
                <w:szCs w:val="24"/>
                <w:color w:val="000000"/>
              </w:rPr>
              <w:t>Рекомендации:</w:t>
            </w:r>
          </w:p>
        </w:tc>
        <w:tc>
          <w:tcPr>
            <w:tcW w:w="105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0"/>
              <w:jc w:val="left"/>
            </w:pPr>
          </w:p>
        </w:tc>
        <w:tc>
          <w:tcPr>
            <w:tcW w:w="1185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0"/>
              <w:jc w:val="left"/>
            </w:pPr>
          </w:p>
        </w:tc>
        <w:tc>
          <w:tcPr>
            <w:tcW w:w="1275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0"/>
              <w:jc w:val="left"/>
            </w:pPr>
          </w:p>
        </w:tc>
        <w:tc>
          <w:tcPr>
            <w:tcW w:w="615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0"/>
              <w:jc w:val="left"/>
            </w:pPr>
          </w:p>
        </w:tc>
        <w:tc>
          <w:tcPr>
            <w:tcW w:w="168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9795" w:type="dxa"/>
            <w:gridSpan w:val="9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4"/>
                <w:szCs w:val="24"/>
                <w:color w:val="000000"/>
              </w:rPr>
              <w:t>Для сохранения высокого уровня удовлетворенности доброжелательностью и вежливостью сотрудников организации и повышения этого уровня целесообразно разработать и внедрить четкие стандарты коммуникации, основанные на принципе уважения к личности, которые включают умение выслушать, проявить эмпатию и дать понятный ответ на запрос.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4"/>
                <w:szCs w:val="24"/>
                <w:color w:val="000000"/>
              </w:rPr>
              <w:t>Необходимо организовать для сотрудников регулярные тренинги по развитию коммуникативных навыков и разрешению конфликтных ситуаций, чтобы обеспечить применение стандартов на практике.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4"/>
                <w:szCs w:val="24"/>
                <w:color w:val="000000"/>
              </w:rPr>
              <w:t>Следует проводить внутренний мониторинг удовлетворенности, дополненный сбором отзывов о конкретных ситуациях общения.</w:t>
            </w:r>
          </w:p>
        </w:tc>
      </w:tr>
      <w:p>
        <w:r>
          <w:br w:type="page"/>
        </w:r>
      </w:p>
      <w:tr>
        <w:trPr>
          <w:cantSplit/>
          <w:trHeight w:val="0" w:hRule="auto"/>
        </w:trPr>
        <w:tc>
          <w:tcPr>
            <w:tcW w:w="9795" w:type="dxa"/>
            <w:gridSpan w:val="9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  <w:color w:val="000000"/>
              </w:rPr>
              <w:t>5. УДОВЛЕТВОРЕННОСТЬ УСЛОВИЯМИ ОКАЗАНИЯ УСЛУГ</w:t>
            </w:r>
          </w:p>
        </w:tc>
      </w:tr>
      <w:tr>
        <w:trPr>
          <w:cantSplit/>
          <w:trHeight w:val="0" w:hRule="auto"/>
        </w:trPr>
        <w:tc>
          <w:tcPr>
            <w:tcW w:w="8115" w:type="dxa"/>
            <w:gridSpan w:val="8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b/>
                <w:sz w:val="24"/>
                <w:szCs w:val="24"/>
                <w:color w:val="000000"/>
              </w:rPr>
              <w:t>Доля получателей услуг, которые готовы рекомендовать образовательную организацию родственникам и знакомым (могли бы ее рекомендовать, если бы была возможность выбора организации) (в % от общего числа опрошенных):</w:t>
            </w:r>
          </w:p>
        </w:tc>
        <w:tc>
          <w:tcPr>
            <w:tcW w:w="168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000000" w:fill="bfbfbf"/>
            <w:textDirection w:val="lrTb"/>
            <w:vAlign w:val="center"/>
          </w:tcPr>
          <w:p>
            <w:pPr>
              <w:spacing w:after="0"/>
              <w:ind/>
              <w:wordWrap w:val="0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  <w:color w:val="000000"/>
              </w:rPr>
              <w:t>81,4%</w:t>
            </w:r>
          </w:p>
        </w:tc>
      </w:tr>
      <w:tr>
        <w:trPr>
          <w:cantSplit/>
          <w:trHeight w:val="0" w:hRule="auto"/>
        </w:trPr>
        <w:tc>
          <w:tcPr>
            <w:tcW w:w="945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0"/>
              <w:jc w:val="left"/>
            </w:pPr>
          </w:p>
        </w:tc>
        <w:tc>
          <w:tcPr>
            <w:tcW w:w="945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0"/>
              <w:jc w:val="left"/>
            </w:pPr>
          </w:p>
        </w:tc>
        <w:tc>
          <w:tcPr>
            <w:tcW w:w="945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0"/>
              <w:jc w:val="left"/>
            </w:pPr>
          </w:p>
        </w:tc>
        <w:tc>
          <w:tcPr>
            <w:tcW w:w="1155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0"/>
              <w:jc w:val="left"/>
            </w:pPr>
          </w:p>
        </w:tc>
        <w:tc>
          <w:tcPr>
            <w:tcW w:w="105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0"/>
              <w:jc w:val="left"/>
            </w:pPr>
          </w:p>
        </w:tc>
        <w:tc>
          <w:tcPr>
            <w:tcW w:w="1185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0"/>
              <w:jc w:val="left"/>
            </w:pPr>
          </w:p>
        </w:tc>
        <w:tc>
          <w:tcPr>
            <w:tcW w:w="1275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0"/>
              <w:jc w:val="left"/>
            </w:pPr>
          </w:p>
        </w:tc>
        <w:tc>
          <w:tcPr>
            <w:tcW w:w="615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0"/>
              <w:jc w:val="left"/>
            </w:pPr>
          </w:p>
        </w:tc>
        <w:tc>
          <w:tcPr>
            <w:tcW w:w="168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8115" w:type="dxa"/>
            <w:gridSpan w:val="8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b/>
                <w:sz w:val="24"/>
                <w:szCs w:val="24"/>
                <w:color w:val="000000"/>
              </w:rPr>
              <w:t>Доля получателей услуг, удовлетворенных организационными условиями оказания услуг (графиком и режимом работы) организации (в % от общего числа опрошенных): </w:t>
            </w:r>
          </w:p>
        </w:tc>
        <w:tc>
          <w:tcPr>
            <w:tcW w:w="168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000000" w:fill="bfbfbf"/>
            <w:textDirection w:val="lrTb"/>
            <w:vAlign w:val="center"/>
          </w:tcPr>
          <w:p>
            <w:pPr>
              <w:spacing w:after="0"/>
              <w:ind/>
              <w:wordWrap w:val="0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  <w:color w:val="000000"/>
              </w:rPr>
              <w:t>87,0%</w:t>
            </w:r>
          </w:p>
        </w:tc>
      </w:tr>
      <w:tr>
        <w:trPr>
          <w:cantSplit/>
          <w:trHeight w:val="0" w:hRule="auto"/>
        </w:trPr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0"/>
              <w:jc w:val="left"/>
            </w:pPr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0"/>
              <w:jc w:val="left"/>
            </w:pPr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15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0"/>
              <w:jc w:val="left"/>
            </w:pPr>
          </w:p>
        </w:tc>
        <w:tc>
          <w:tcPr>
            <w:tcW w:w="1050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0"/>
              <w:jc w:val="left"/>
            </w:pPr>
          </w:p>
        </w:tc>
        <w:tc>
          <w:tcPr>
            <w:tcW w:w="118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0"/>
              <w:jc w:val="left"/>
            </w:pPr>
          </w:p>
        </w:tc>
        <w:tc>
          <w:tcPr>
            <w:tcW w:w="127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0"/>
              <w:jc w:val="left"/>
            </w:pPr>
          </w:p>
        </w:tc>
        <w:tc>
          <w:tcPr>
            <w:tcW w:w="61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0"/>
              <w:jc w:val="left"/>
            </w:pPr>
          </w:p>
        </w:tc>
        <w:tc>
          <w:tcPr>
            <w:tcW w:w="1680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8115" w:type="dxa"/>
            <w:gridSpan w:val="8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b/>
                <w:sz w:val="24"/>
                <w:szCs w:val="24"/>
                <w:color w:val="000000"/>
              </w:rPr>
              <w:t>Доля получателей услуг, удовлетворенных в целом условиями оказания услуг в организации (в % от общего числа опрошенных):</w:t>
            </w:r>
          </w:p>
        </w:tc>
        <w:tc>
          <w:tcPr>
            <w:tcW w:w="168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000000" w:fill="bfbfbf"/>
            <w:textDirection w:val="lrTb"/>
            <w:vAlign w:val="center"/>
          </w:tcPr>
          <w:p>
            <w:pPr>
              <w:spacing w:after="0"/>
              <w:ind/>
              <w:wordWrap w:val="0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  <w:color w:val="000000"/>
              </w:rPr>
              <w:t>83,1%</w:t>
            </w:r>
          </w:p>
        </w:tc>
      </w:tr>
      <w:tr>
        <w:trPr>
          <w:cantSplit/>
          <w:trHeight w:val="0" w:hRule="auto"/>
        </w:trPr>
        <w:tc>
          <w:tcPr>
            <w:tcW w:w="945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0"/>
              <w:jc w:val="left"/>
            </w:pPr>
          </w:p>
        </w:tc>
        <w:tc>
          <w:tcPr>
            <w:tcW w:w="945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0"/>
              <w:jc w:val="left"/>
            </w:pPr>
          </w:p>
        </w:tc>
        <w:tc>
          <w:tcPr>
            <w:tcW w:w="945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0"/>
              <w:jc w:val="left"/>
            </w:pPr>
          </w:p>
        </w:tc>
        <w:tc>
          <w:tcPr>
            <w:tcW w:w="1155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0"/>
              <w:jc w:val="left"/>
            </w:pPr>
          </w:p>
        </w:tc>
        <w:tc>
          <w:tcPr>
            <w:tcW w:w="105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0"/>
              <w:jc w:val="left"/>
            </w:pPr>
          </w:p>
        </w:tc>
        <w:tc>
          <w:tcPr>
            <w:tcW w:w="1185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0"/>
              <w:jc w:val="left"/>
            </w:pPr>
          </w:p>
        </w:tc>
        <w:tc>
          <w:tcPr>
            <w:tcW w:w="1275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0"/>
              <w:jc w:val="left"/>
            </w:pPr>
          </w:p>
        </w:tc>
        <w:tc>
          <w:tcPr>
            <w:tcW w:w="615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0"/>
              <w:jc w:val="left"/>
            </w:pPr>
          </w:p>
        </w:tc>
        <w:tc>
          <w:tcPr>
            <w:tcW w:w="168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9795" w:type="dxa"/>
            <w:gridSpan w:val="9"/>
            <w:tcBorders>
              <w:top w:val="none" w:sz="5" w:space="0" w:color="000000"/>
              <w:left w:val="none" w:sz="5" w:space="0" w:color="000000"/>
              <w:bottom w:val="single" w:sz="10" w:space="0" w:color="000000"/>
              <w:right w:val="none" w:sz="5" w:space="0" w:color="000000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0"/>
              <w:jc w:val="left"/>
            </w:pPr>
            <w:r>
              <w:rPr>
                <w:rFonts w:ascii="Times New Roman" w:hAnsi="Times New Roman"/>
                <w:i/>
                <w:b/>
                <w:sz w:val="24"/>
                <w:szCs w:val="24"/>
                <w:color w:val="000000"/>
              </w:rPr>
              <w:t>Рекомендации:</w:t>
            </w:r>
          </w:p>
        </w:tc>
      </w:tr>
      <w:tr>
        <w:trPr>
          <w:cantSplit/>
          <w:trHeight w:val="0" w:hRule="auto"/>
        </w:trPr>
        <w:tc>
          <w:tcPr>
            <w:tcW w:w="9795" w:type="dxa"/>
            <w:gridSpan w:val="9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4"/>
                <w:szCs w:val="24"/>
                <w:color w:val="000000"/>
              </w:rPr>
              <w:t>Для комплексного повышения удовлетворенности условиями оказания услуг необходимо выстроить систему, основанную на трех ключевых элементах.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4"/>
                <w:szCs w:val="24"/>
                <w:color w:val="000000"/>
              </w:rPr>
              <w:t>Основой для улучшений должен стать проактивный диалог с аудиторией через регулярные опросы и дни открытых дверей, чтобы выявлять проблемы по первым сигналам. 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4"/>
                <w:szCs w:val="24"/>
                <w:color w:val="000000"/>
              </w:rPr>
              <w:t>Не менее важны инвестиции в комфорт сотрудников, включая тренинги по коммуникациям и профилактике выгорания, что напрямую влияет на качество обслуживания. 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4"/>
                <w:szCs w:val="24"/>
                <w:color w:val="000000"/>
              </w:rPr>
              <w:t>Эффективность этих мер должна оцениваться через регулярные замеры удовлетворенности, чтобы управленческие решения основывались на конкретных данных.</w:t>
            </w:r>
          </w:p>
        </w:tc>
      </w:tr>
    </w:tbl>
    <w:sectPr>
      <w:footerReference w:type="default" r:id="rId8"/>
      <w:footerReference w:type="first" r:id="rId9"/>
      <w:pgSz w:w="11907" w:h="16839" w:orient="portrait"/>
      <w:pgMar w:top="567" w:right="567" w:bottom="567" w:left="1417"/>
      <w:titlePg/>
    </w:sectPr>
  </w:body>
</w:document>
</file>

<file path=word/footer1.xml><?xml version="1.0" encoding="utf-8"?>
<w:ftr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>
  <w:sdt>
    <w:sdtPr>
      <w:docPartObj>
        <w:docPartGallery w:val="Page Numbers (Top of Page)"/>
      </w:docPartObj>
    </w:sdtPr>
    <w:sdtContent>
      <w:p>
        <w:pPr>
          <w:pStyle w:val="a4"/>
        </w:pPr>
        <w:r>
          <w:ptab w:alignment="center" w:relativeTo="margin" w:leader="none"/>
        </w:r>
        <w:r>
          <w:rPr>
            <w:rFonts w:ascii="Arial" w:hAnsi="Arial"/>
            <w:sz w:val="16"/>
          </w:rPr>
          <w:r>
            <w:rPr>
              <w:rFonts w:ascii="Arial" w:hAnsi="Arial"/>
              <w:sz w:val="16"/>
              <w:fldChar w:fldCharType="begin"/>
            </w:rPr>
          </w:r>
          <w:r>
            <w:rPr>
              <w:rFonts w:ascii="Arial" w:hAnsi="Arial"/>
              <w:sz w:val="16"/>
              <w:instrText> PAGE   \* MERGEFORMAT </w:instrText>
            </w:rPr>
          </w:r>
          <w:r>
            <w:rPr>
              <w:rFonts w:ascii="Arial" w:hAnsi="Arial"/>
              <w:sz w:val="16"/>
              <w:fldChar w:fldCharType="separate"/>
            </w:rPr>
          </w:r>
          <w:r>
            <w:rPr>
              <w:rFonts w:ascii="Arial" w:hAnsi="Arial"/>
              <w:sz w:val="16"/>
              <w:fldChar w:fldCharType="end"/>
            </w:rPr>
          </w:r>
        </w:r>
      </w:p>
    </w:sdtContent>
  </w:sdt>
  <w:p>
    <w:pPr>
      <w:pStyle w:val="a4"/>
    </w:pPr>
  </w:p>
</w:ftr>
</file>

<file path=word/footer2.xml><?xml version="1.0" encoding="utf-8"?>
<w:ftr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>
  <w:sdt>
    <w:sdtPr>
      <w:docPartObj>
        <w:docPartGallery w:val="Page Numbers (Top of Page)"/>
      </w:docPartObj>
    </w:sdtPr>
  </w:sdt>
  <w:p>
    <w:pPr>
      <w:pStyle w:val="a4"/>
    </w:pPr>
  </w:p>
</w:ftr>
</file>

<file path=word/settings.xml><?xml version="1.0" encoding="utf-8"?>
<w:settings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view w:val="normal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style w:type="table" w:styleId="TableStyle0">
    <w:name w:val="TableStyle0"/>
    <w:pPr>
      <w:spacing w:after="0" w:line="240" w:lineRule="auto"/>
    </w:pPr>
    <w:rPr>
      <w:rFonts w:ascii="Arial" w:hAnsi="Arial"/>
      <w:sz w:val="16"/>
    </w:rPr>
  </w:style>
  <w:style w:type="paragraph" w:styleId="rId8">
    <w:name w:val="footer"/>
  </w:style>
  <w:style w:type="paragraph" w:styleId="rId9">
    <w:name w:val="footer"/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settings" Target="settings.xml"/>
	<Relationship Id="rId8" Type="http://schemas.openxmlformats.org/officeDocument/2006/relationships/footer" Target="footer1.xml"/>
	<Relationship Id="rId9" Type="http://schemas.openxmlformats.org/officeDocument/2006/relationships/footer" Target="footer2.xml"/>
</Relationships>
</file>